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C66AC" w14:textId="65FCF463" w:rsidR="00E203C2" w:rsidRDefault="00E203C2" w:rsidP="00E203C2">
      <w:bookmarkStart w:id="0" w:name="_GoBack"/>
      <w:bookmarkEnd w:id="0"/>
      <w:r>
        <w:rPr>
          <w:noProof/>
          <w:lang w:eastAsia="en-GB" w:bidi="ar-SA"/>
        </w:rPr>
        <w:drawing>
          <wp:inline distT="0" distB="0" distL="0" distR="0" wp14:anchorId="43BC6758" wp14:editId="3438752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23BFA8" w14:textId="77777777" w:rsidR="00496338" w:rsidRDefault="00496338" w:rsidP="00496338"/>
    <w:p w14:paraId="6CD20DF9" w14:textId="77777777" w:rsidR="00D438AF" w:rsidRDefault="00D438AF" w:rsidP="00D438AF">
      <w:pPr>
        <w:widowControl/>
        <w:tabs>
          <w:tab w:val="left" w:pos="851"/>
        </w:tabs>
        <w:rPr>
          <w:b/>
          <w:sz w:val="28"/>
          <w:szCs w:val="28"/>
          <w:lang w:bidi="ar-SA"/>
        </w:rPr>
      </w:pPr>
      <w:r>
        <w:rPr>
          <w:b/>
          <w:sz w:val="28"/>
          <w:szCs w:val="28"/>
          <w:lang w:bidi="ar-SA"/>
        </w:rPr>
        <w:t>23 January 2016</w:t>
      </w:r>
    </w:p>
    <w:p w14:paraId="516EEDB6" w14:textId="77777777" w:rsidR="00D438AF" w:rsidRDefault="00D438AF" w:rsidP="00D438AF">
      <w:pPr>
        <w:widowControl/>
        <w:rPr>
          <w:b/>
          <w:sz w:val="28"/>
          <w:szCs w:val="28"/>
          <w:lang w:bidi="ar-SA"/>
        </w:rPr>
      </w:pPr>
      <w:r>
        <w:rPr>
          <w:b/>
          <w:sz w:val="28"/>
          <w:szCs w:val="28"/>
          <w:lang w:bidi="ar-SA"/>
        </w:rPr>
        <w:t>[03–17]</w:t>
      </w:r>
    </w:p>
    <w:p w14:paraId="2E06F57C" w14:textId="77777777" w:rsidR="00E203C2" w:rsidRDefault="00E203C2" w:rsidP="00E203C2"/>
    <w:p w14:paraId="43BC66AE" w14:textId="13802EB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C32FEA" w:rsidRPr="00C32FEA">
        <w:rPr>
          <w:b/>
        </w:rPr>
        <w:t>1</w:t>
      </w:r>
    </w:p>
    <w:p w14:paraId="43BC66AF" w14:textId="77777777" w:rsidR="00BA24E2" w:rsidRDefault="00BA24E2" w:rsidP="00E203C2"/>
    <w:p w14:paraId="43BC66B0" w14:textId="23FC7D71" w:rsidR="00D056F1" w:rsidRPr="007B302F" w:rsidRDefault="007B302F" w:rsidP="00690206">
      <w:pPr>
        <w:pStyle w:val="FSTitle"/>
      </w:pPr>
      <w:r>
        <w:t>Risk and technical assessment report – Application A1125</w:t>
      </w:r>
    </w:p>
    <w:p w14:paraId="43BC66B1" w14:textId="77777777" w:rsidR="00E203C2" w:rsidRPr="00690206" w:rsidRDefault="00E203C2" w:rsidP="00690206"/>
    <w:p w14:paraId="43BC66B3" w14:textId="73927224" w:rsidR="00E203C2" w:rsidRPr="007B302F" w:rsidRDefault="007B302F" w:rsidP="007B302F">
      <w:pPr>
        <w:pBdr>
          <w:bottom w:val="single" w:sz="12" w:space="1" w:color="auto"/>
        </w:pBdr>
        <w:spacing w:line="280" w:lineRule="exact"/>
        <w:rPr>
          <w:rFonts w:cs="Tahoma"/>
          <w:bCs/>
          <w:sz w:val="32"/>
        </w:rPr>
      </w:pPr>
      <w:r w:rsidRPr="007B302F">
        <w:rPr>
          <w:rFonts w:cs="Tahoma"/>
          <w:bCs/>
          <w:sz w:val="32"/>
        </w:rPr>
        <w:t xml:space="preserve">Endo </w:t>
      </w:r>
      <w:proofErr w:type="gramStart"/>
      <w:r w:rsidRPr="007B302F">
        <w:rPr>
          <w:rFonts w:cs="Tahoma"/>
          <w:bCs/>
          <w:sz w:val="32"/>
        </w:rPr>
        <w:t>ß(</w:t>
      </w:r>
      <w:proofErr w:type="gramEnd"/>
      <w:r w:rsidRPr="007B302F">
        <w:rPr>
          <w:rFonts w:cs="Tahoma"/>
          <w:bCs/>
          <w:sz w:val="32"/>
        </w:rPr>
        <w:t>1,4) Xylanase as a Processing Aid (Enzyme)</w:t>
      </w:r>
    </w:p>
    <w:p w14:paraId="6423D532" w14:textId="77777777" w:rsidR="007B302F" w:rsidRPr="007B302F" w:rsidRDefault="007B302F" w:rsidP="007B302F">
      <w:pPr>
        <w:pBdr>
          <w:bottom w:val="single" w:sz="12" w:space="1" w:color="auto"/>
        </w:pBdr>
        <w:spacing w:line="280" w:lineRule="exact"/>
        <w:rPr>
          <w:rFonts w:cs="Arial"/>
          <w:bCs/>
        </w:rPr>
      </w:pPr>
    </w:p>
    <w:p w14:paraId="43BC66B4" w14:textId="77777777" w:rsidR="00E203C2" w:rsidRPr="00B37BF0" w:rsidRDefault="00E203C2" w:rsidP="00E203C2"/>
    <w:p w14:paraId="43BC66B5" w14:textId="77777777" w:rsidR="00092CDA" w:rsidRPr="00092CDA" w:rsidRDefault="00092CDA" w:rsidP="00352CF2">
      <w:pPr>
        <w:pStyle w:val="Heading1"/>
        <w:spacing w:before="0"/>
      </w:pPr>
      <w:bookmarkStart w:id="1" w:name="_Toc286391001"/>
      <w:bookmarkStart w:id="2" w:name="_Toc300933414"/>
      <w:bookmarkStart w:id="3" w:name="_Toc472327040"/>
      <w:bookmarkStart w:id="4" w:name="_Toc472589867"/>
      <w:r w:rsidRPr="00092CDA">
        <w:t xml:space="preserve">Executive </w:t>
      </w:r>
      <w:r w:rsidR="00B12F1E">
        <w:t>s</w:t>
      </w:r>
      <w:r w:rsidRPr="00092CDA">
        <w:t>ummary</w:t>
      </w:r>
      <w:bookmarkEnd w:id="1"/>
      <w:bookmarkEnd w:id="2"/>
      <w:bookmarkEnd w:id="3"/>
      <w:bookmarkEnd w:id="4"/>
    </w:p>
    <w:p w14:paraId="6EE33C44" w14:textId="4C6B0EBB" w:rsidR="007B302F" w:rsidRDefault="007B302F" w:rsidP="007B302F">
      <w:r>
        <w:t xml:space="preserve">Application A1125 seeks approval to use the enzyme </w:t>
      </w:r>
      <w:r w:rsidRPr="007B302F">
        <w:t xml:space="preserve">endo β(1,4) xylanase (EC 3.2.1.8), derived from </w:t>
      </w:r>
      <w:r w:rsidRPr="007B302F">
        <w:rPr>
          <w:i/>
        </w:rPr>
        <w:t>Pseudoalteromonas haloplanktis</w:t>
      </w:r>
      <w:r w:rsidRPr="007B302F">
        <w:t>, and produced by a genetically modified</w:t>
      </w:r>
      <w:r w:rsidR="00B958AF">
        <w:t xml:space="preserve"> (GM)</w:t>
      </w:r>
      <w:r w:rsidRPr="007B302F">
        <w:t xml:space="preserve"> source of </w:t>
      </w:r>
      <w:r w:rsidRPr="007B302F">
        <w:rPr>
          <w:i/>
        </w:rPr>
        <w:t>Bacillus subtilis</w:t>
      </w:r>
      <w:r w:rsidRPr="007B302F">
        <w:t>, as a processing aid in the manufacture of certain cereal products.</w:t>
      </w:r>
      <w:r>
        <w:t xml:space="preserve"> </w:t>
      </w:r>
    </w:p>
    <w:p w14:paraId="1E8BDDE3" w14:textId="3C014F1C" w:rsidR="007B302F" w:rsidRDefault="00AC50E7" w:rsidP="00AC50E7">
      <w:pPr>
        <w:tabs>
          <w:tab w:val="left" w:pos="6825"/>
        </w:tabs>
      </w:pPr>
      <w:r>
        <w:tab/>
      </w:r>
    </w:p>
    <w:p w14:paraId="49E703E4" w14:textId="77777777" w:rsidR="007B2E24" w:rsidRDefault="007B302F" w:rsidP="004F589F">
      <w:pPr>
        <w:widowControl/>
      </w:pPr>
      <w:r w:rsidRPr="007B302F">
        <w:t xml:space="preserve">Cereals contain </w:t>
      </w:r>
      <w:r w:rsidRPr="00507352">
        <w:t>arabinoxylans (polysaccharides) which</w:t>
      </w:r>
      <w:r>
        <w:t xml:space="preserve"> impart</w:t>
      </w:r>
      <w:r w:rsidRPr="007B302F">
        <w:t xml:space="preserve"> </w:t>
      </w:r>
      <w:r w:rsidR="00AC50E7">
        <w:t>important functional</w:t>
      </w:r>
      <w:r w:rsidRPr="007B302F">
        <w:t xml:space="preserve"> properties </w:t>
      </w:r>
      <w:r w:rsidR="004F589F">
        <w:t xml:space="preserve">in baking processes, such as </w:t>
      </w:r>
      <w:proofErr w:type="gramStart"/>
      <w:r w:rsidR="004F589F">
        <w:t>bread-making,</w:t>
      </w:r>
      <w:proofErr w:type="gramEnd"/>
      <w:r w:rsidR="004F589F">
        <w:t xml:space="preserve"> and other cereal based processes</w:t>
      </w:r>
      <w:r w:rsidR="0000781A">
        <w:t xml:space="preserve">, including the production of pasta, noodles and snacks. </w:t>
      </w:r>
      <w:r w:rsidR="00AC50E7">
        <w:t xml:space="preserve">This is due to their </w:t>
      </w:r>
      <w:r w:rsidRPr="007B302F">
        <w:t xml:space="preserve">ability to interact with gluten, bind water and provide dough viscosity. </w:t>
      </w:r>
    </w:p>
    <w:p w14:paraId="383FA7A8" w14:textId="77777777" w:rsidR="007B2E24" w:rsidRDefault="007B2E24" w:rsidP="004F589F">
      <w:pPr>
        <w:widowControl/>
      </w:pPr>
    </w:p>
    <w:p w14:paraId="2BA546EF" w14:textId="4D2D894E" w:rsidR="004F589F" w:rsidRPr="00232092" w:rsidRDefault="007B302F" w:rsidP="004F589F">
      <w:pPr>
        <w:widowControl/>
        <w:rPr>
          <w:rFonts w:eastAsia="Calibri"/>
          <w:color w:val="000000" w:themeColor="text1"/>
          <w:szCs w:val="22"/>
          <w:lang w:bidi="ar-SA"/>
        </w:rPr>
      </w:pPr>
      <w:r>
        <w:t>Xylanase</w:t>
      </w:r>
      <w:r w:rsidR="00490BD7">
        <w:t>s</w:t>
      </w:r>
      <w:r>
        <w:t xml:space="preserve"> </w:t>
      </w:r>
      <w:r w:rsidR="004F589F">
        <w:t>catalyse the conversion of arabinoxylan</w:t>
      </w:r>
      <w:r w:rsidR="00507352">
        <w:t xml:space="preserve"> polysaccharides</w:t>
      </w:r>
      <w:r w:rsidR="004F589F">
        <w:t xml:space="preserve"> into </w:t>
      </w:r>
      <w:r w:rsidR="00507352">
        <w:t xml:space="preserve">constituent </w:t>
      </w:r>
      <w:r w:rsidR="004F589F" w:rsidRPr="007D6F11">
        <w:t xml:space="preserve">arabinoxylan </w:t>
      </w:r>
      <w:r w:rsidR="004F589F" w:rsidRPr="00507352">
        <w:t>oligosaccharides</w:t>
      </w:r>
      <w:r>
        <w:t>.</w:t>
      </w:r>
      <w:r w:rsidR="004F589F">
        <w:t xml:space="preserve"> While xylanase</w:t>
      </w:r>
      <w:r w:rsidR="00490BD7">
        <w:t>s are</w:t>
      </w:r>
      <w:r w:rsidR="004F589F">
        <w:t xml:space="preserve"> naturally present in many cereals, the addition of further </w:t>
      </w:r>
      <w:r w:rsidR="00490BD7" w:rsidRPr="007B302F">
        <w:t xml:space="preserve">endo β(1,4) xylanase </w:t>
      </w:r>
      <w:r w:rsidR="004F589F" w:rsidRPr="00232092">
        <w:rPr>
          <w:rFonts w:eastAsia="Calibri"/>
          <w:color w:val="000000" w:themeColor="text1"/>
          <w:szCs w:val="22"/>
          <w:lang w:bidi="ar-SA"/>
        </w:rPr>
        <w:t>(</w:t>
      </w:r>
      <w:r w:rsidR="004F589F">
        <w:rPr>
          <w:rFonts w:eastAsia="Calibri"/>
          <w:color w:val="000000" w:themeColor="text1"/>
          <w:szCs w:val="22"/>
          <w:lang w:bidi="ar-SA"/>
        </w:rPr>
        <w:t xml:space="preserve">in this case from a </w:t>
      </w:r>
      <w:r w:rsidR="004F589F" w:rsidRPr="00232092">
        <w:rPr>
          <w:rFonts w:eastAsia="Calibri"/>
          <w:color w:val="000000" w:themeColor="text1"/>
          <w:szCs w:val="22"/>
          <w:lang w:bidi="ar-SA"/>
        </w:rPr>
        <w:t>microbial source) during processing allows the solubilisation of the arabinoxylans</w:t>
      </w:r>
      <w:r w:rsidR="004F589F">
        <w:rPr>
          <w:rFonts w:eastAsia="Calibri"/>
          <w:color w:val="000000" w:themeColor="text1"/>
          <w:szCs w:val="22"/>
          <w:lang w:bidi="ar-SA"/>
        </w:rPr>
        <w:t>,</w:t>
      </w:r>
      <w:r w:rsidR="004F589F" w:rsidRPr="00232092">
        <w:rPr>
          <w:rFonts w:eastAsia="Calibri"/>
          <w:color w:val="000000" w:themeColor="text1"/>
          <w:szCs w:val="22"/>
          <w:lang w:bidi="ar-SA"/>
        </w:rPr>
        <w:t xml:space="preserve"> which in turn improves the functional properties of these polysaccharides. </w:t>
      </w:r>
    </w:p>
    <w:p w14:paraId="0EB1082B" w14:textId="77777777" w:rsidR="007B302F" w:rsidRDefault="007B302F" w:rsidP="007B302F"/>
    <w:p w14:paraId="38932214" w14:textId="28AA26B0" w:rsidR="007B302F" w:rsidRDefault="007B302F" w:rsidP="007B302F">
      <w:r>
        <w:t xml:space="preserve">The evidence presented to support the proposed uses </w:t>
      </w:r>
      <w:r w:rsidR="007B2E24">
        <w:t xml:space="preserve">of the enzyme preparation </w:t>
      </w:r>
      <w:r>
        <w:t>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7F8F258A" w14:textId="77777777" w:rsidR="007B302F" w:rsidRDefault="007B302F" w:rsidP="007B302F"/>
    <w:p w14:paraId="4FAB2C91" w14:textId="7F4335B2" w:rsidR="004F589F" w:rsidRPr="00962071" w:rsidRDefault="007B302F" w:rsidP="004F589F">
      <w:pPr>
        <w:widowControl/>
        <w:rPr>
          <w:rFonts w:eastAsia="Calibri"/>
          <w:color w:val="000000" w:themeColor="text1"/>
          <w:szCs w:val="22"/>
          <w:lang w:bidi="ar-SA"/>
        </w:rPr>
      </w:pPr>
      <w:r>
        <w:t xml:space="preserve">There </w:t>
      </w:r>
      <w:r w:rsidR="004F589F">
        <w:t>are</w:t>
      </w:r>
      <w:r>
        <w:t xml:space="preserve"> no public health and safety issues associated with the use of the enzyme preparation, containing </w:t>
      </w:r>
      <w:r w:rsidR="00490BD7" w:rsidRPr="007B302F">
        <w:t xml:space="preserve">endo </w:t>
      </w:r>
      <w:proofErr w:type="gramStart"/>
      <w:r w:rsidR="00490BD7" w:rsidRPr="007B302F">
        <w:t>β(</w:t>
      </w:r>
      <w:proofErr w:type="gramEnd"/>
      <w:r w:rsidR="00490BD7" w:rsidRPr="007B302F">
        <w:t xml:space="preserve">1,4) xylanase </w:t>
      </w:r>
      <w:r w:rsidR="004F589F">
        <w:t xml:space="preserve">derived from </w:t>
      </w:r>
      <w:r w:rsidR="004F589F" w:rsidRPr="00962071">
        <w:rPr>
          <w:rFonts w:eastAsia="Calibri"/>
          <w:i/>
          <w:color w:val="000000" w:themeColor="text1"/>
          <w:szCs w:val="22"/>
          <w:lang w:bidi="ar-SA"/>
        </w:rPr>
        <w:t>P. haloplanktis</w:t>
      </w:r>
      <w:r w:rsidR="004F589F" w:rsidRPr="00962071">
        <w:rPr>
          <w:rFonts w:eastAsia="Calibri"/>
          <w:color w:val="000000" w:themeColor="text1"/>
          <w:szCs w:val="22"/>
          <w:lang w:bidi="ar-SA"/>
        </w:rPr>
        <w:t xml:space="preserve"> and produced by GM </w:t>
      </w:r>
      <w:r w:rsidR="004F589F" w:rsidRPr="00962071">
        <w:rPr>
          <w:rFonts w:eastAsia="Calibri"/>
          <w:i/>
          <w:color w:val="000000" w:themeColor="text1"/>
          <w:szCs w:val="22"/>
          <w:lang w:bidi="ar-SA"/>
        </w:rPr>
        <w:t>B. subtilis</w:t>
      </w:r>
      <w:r w:rsidR="004F589F" w:rsidRPr="00962071">
        <w:rPr>
          <w:rFonts w:eastAsia="Calibri"/>
          <w:color w:val="000000" w:themeColor="text1"/>
          <w:szCs w:val="22"/>
          <w:lang w:bidi="ar-SA"/>
        </w:rPr>
        <w:t xml:space="preserve"> as a food processing aid on the basis of the following considerations:</w:t>
      </w:r>
    </w:p>
    <w:p w14:paraId="74D9857F" w14:textId="77777777" w:rsidR="004F589F" w:rsidRPr="00962071" w:rsidRDefault="004F589F" w:rsidP="004F589F">
      <w:pPr>
        <w:widowControl/>
        <w:rPr>
          <w:rFonts w:eastAsia="Calibri"/>
          <w:color w:val="000000" w:themeColor="text1"/>
          <w:szCs w:val="22"/>
          <w:lang w:bidi="ar-SA"/>
        </w:rPr>
      </w:pPr>
    </w:p>
    <w:p w14:paraId="57E35CA2" w14:textId="0D3DA83B" w:rsidR="004F589F" w:rsidRPr="00962071" w:rsidRDefault="004F589F" w:rsidP="006A7AB7">
      <w:pPr>
        <w:pStyle w:val="FSBullet1"/>
        <w:rPr>
          <w:rFonts w:eastAsia="Calibri"/>
        </w:rPr>
      </w:pPr>
      <w:r w:rsidRPr="00962071">
        <w:rPr>
          <w:rFonts w:eastAsia="Calibri"/>
        </w:rPr>
        <w:t>The production organism is not toxigenic or pathogenic. Further, GM and non-GM</w:t>
      </w:r>
      <w:r w:rsidRPr="00962071">
        <w:rPr>
          <w:rFonts w:eastAsia="Calibri"/>
          <w:i/>
        </w:rPr>
        <w:t xml:space="preserve"> B. subtilis</w:t>
      </w:r>
      <w:r w:rsidRPr="00962071">
        <w:rPr>
          <w:rFonts w:eastAsia="Calibri"/>
        </w:rPr>
        <w:t xml:space="preserve"> have a history of safe use as the production organism for a number of processing aids already permitted in the </w:t>
      </w:r>
      <w:r w:rsidR="00271CE3" w:rsidRPr="00B30879">
        <w:rPr>
          <w:rFonts w:eastAsia="Calibri"/>
          <w:i/>
        </w:rPr>
        <w:t xml:space="preserve">Australia New Zealand Standards </w:t>
      </w:r>
      <w:r w:rsidRPr="00B30879">
        <w:rPr>
          <w:rFonts w:eastAsia="Calibri"/>
          <w:i/>
        </w:rPr>
        <w:t>Code</w:t>
      </w:r>
      <w:r w:rsidRPr="00962071">
        <w:rPr>
          <w:rFonts w:eastAsia="Calibri"/>
        </w:rPr>
        <w:t xml:space="preserve"> </w:t>
      </w:r>
      <w:r w:rsidR="00271CE3">
        <w:rPr>
          <w:rFonts w:eastAsia="Calibri"/>
        </w:rPr>
        <w:t xml:space="preserve">(the Code) </w:t>
      </w:r>
      <w:r w:rsidR="00841069">
        <w:rPr>
          <w:rFonts w:eastAsia="Calibri"/>
        </w:rPr>
        <w:t xml:space="preserve">(FSANZ 2016) </w:t>
      </w:r>
      <w:r w:rsidRPr="00962071">
        <w:rPr>
          <w:rFonts w:eastAsia="Calibri"/>
        </w:rPr>
        <w:t>and overseas.</w:t>
      </w:r>
    </w:p>
    <w:p w14:paraId="4865AAA9" w14:textId="77777777" w:rsidR="004F589F" w:rsidRPr="00962071" w:rsidRDefault="004F589F" w:rsidP="00FA4AAB">
      <w:pPr>
        <w:pStyle w:val="FSBullet"/>
        <w:numPr>
          <w:ilvl w:val="0"/>
          <w:numId w:val="0"/>
        </w:numPr>
        <w:ind w:left="567"/>
        <w:rPr>
          <w:rFonts w:eastAsia="Calibri"/>
          <w:lang w:bidi="ar-SA"/>
        </w:rPr>
      </w:pPr>
    </w:p>
    <w:p w14:paraId="7F51003D" w14:textId="21347D87" w:rsidR="004F589F" w:rsidRPr="00962071" w:rsidRDefault="004F589F" w:rsidP="006A7AB7">
      <w:pPr>
        <w:pStyle w:val="FSBullet1"/>
        <w:rPr>
          <w:rFonts w:eastAsia="Calibri"/>
        </w:rPr>
      </w:pPr>
      <w:r w:rsidRPr="00962071">
        <w:rPr>
          <w:rFonts w:eastAsia="Calibri"/>
          <w:i/>
        </w:rPr>
        <w:t>P. haloplanktis</w:t>
      </w:r>
      <w:r w:rsidRPr="00962071">
        <w:rPr>
          <w:rFonts w:eastAsia="Calibri"/>
        </w:rPr>
        <w:t xml:space="preserve">-derived </w:t>
      </w:r>
      <w:r w:rsidR="00490BD7" w:rsidRPr="007B302F">
        <w:t xml:space="preserve">endo </w:t>
      </w:r>
      <w:proofErr w:type="gramStart"/>
      <w:r w:rsidR="00490BD7" w:rsidRPr="007B302F">
        <w:t>β(</w:t>
      </w:r>
      <w:proofErr w:type="gramEnd"/>
      <w:r w:rsidR="00490BD7" w:rsidRPr="007B302F">
        <w:t xml:space="preserve">1,4) xylanase </w:t>
      </w:r>
      <w:r w:rsidRPr="00962071">
        <w:rPr>
          <w:rFonts w:eastAsia="Calibri"/>
        </w:rPr>
        <w:t xml:space="preserve">produced in </w:t>
      </w:r>
      <w:r w:rsidRPr="00962071">
        <w:rPr>
          <w:rFonts w:eastAsia="Calibri"/>
          <w:i/>
        </w:rPr>
        <w:t>B. subtilis</w:t>
      </w:r>
      <w:r w:rsidRPr="00962071">
        <w:rPr>
          <w:rFonts w:eastAsia="Calibri"/>
        </w:rPr>
        <w:t xml:space="preserve"> has been approved for food use overseas.</w:t>
      </w:r>
    </w:p>
    <w:p w14:paraId="6183251C" w14:textId="77777777" w:rsidR="004F589F" w:rsidRPr="00962071" w:rsidRDefault="004F589F" w:rsidP="00FA4AAB">
      <w:pPr>
        <w:pStyle w:val="FSBullet"/>
        <w:numPr>
          <w:ilvl w:val="0"/>
          <w:numId w:val="0"/>
        </w:numPr>
        <w:ind w:left="567"/>
        <w:rPr>
          <w:rFonts w:eastAsia="Calibri"/>
          <w:lang w:bidi="ar-SA"/>
        </w:rPr>
      </w:pPr>
    </w:p>
    <w:p w14:paraId="7F33943C" w14:textId="522B50B8" w:rsidR="004F589F" w:rsidRPr="00962071" w:rsidRDefault="004F589F" w:rsidP="006A7AB7">
      <w:pPr>
        <w:pStyle w:val="FSBullet1"/>
        <w:rPr>
          <w:rFonts w:eastAsia="Calibri"/>
        </w:rPr>
      </w:pPr>
      <w:r w:rsidRPr="00962071">
        <w:rPr>
          <w:rFonts w:eastAsia="Calibri"/>
        </w:rPr>
        <w:t xml:space="preserve">Residual </w:t>
      </w:r>
      <w:r w:rsidR="00490BD7" w:rsidRPr="007B302F">
        <w:t xml:space="preserve">endo </w:t>
      </w:r>
      <w:proofErr w:type="gramStart"/>
      <w:r w:rsidR="00490BD7" w:rsidRPr="007B302F">
        <w:t>β(</w:t>
      </w:r>
      <w:proofErr w:type="gramEnd"/>
      <w:r w:rsidR="00490BD7" w:rsidRPr="007B302F">
        <w:t xml:space="preserve">1,4) xylanase </w:t>
      </w:r>
      <w:r w:rsidRPr="00962071">
        <w:rPr>
          <w:rFonts w:eastAsia="Calibri"/>
        </w:rPr>
        <w:t>is expected to be present in the final food but would be inactive and susceptible to digestion like any other dietary protein.</w:t>
      </w:r>
    </w:p>
    <w:p w14:paraId="78CAC5AB" w14:textId="0224640A" w:rsidR="00D438AF" w:rsidRDefault="00D438AF" w:rsidP="00FA4AAB">
      <w:pPr>
        <w:pStyle w:val="FSBullet"/>
        <w:numPr>
          <w:ilvl w:val="0"/>
          <w:numId w:val="0"/>
        </w:numPr>
        <w:ind w:left="567"/>
        <w:rPr>
          <w:rFonts w:eastAsia="Calibri"/>
          <w:lang w:bidi="ar-SA"/>
        </w:rPr>
      </w:pPr>
      <w:r>
        <w:rPr>
          <w:rFonts w:eastAsia="Calibri"/>
          <w:lang w:bidi="ar-SA"/>
        </w:rPr>
        <w:br w:type="page"/>
      </w:r>
    </w:p>
    <w:p w14:paraId="160E2556" w14:textId="3CDDF273" w:rsidR="004F589F" w:rsidRPr="00962071" w:rsidRDefault="004F589F" w:rsidP="006A7AB7">
      <w:pPr>
        <w:pStyle w:val="FSBullet1"/>
        <w:rPr>
          <w:rFonts w:eastAsia="Calibri"/>
        </w:rPr>
      </w:pPr>
      <w:r w:rsidRPr="00962071">
        <w:rPr>
          <w:rFonts w:eastAsia="Calibri"/>
        </w:rPr>
        <w:lastRenderedPageBreak/>
        <w:t xml:space="preserve">Bioinformatic analysis indicated that </w:t>
      </w:r>
      <w:r w:rsidRPr="00962071">
        <w:rPr>
          <w:rFonts w:eastAsia="Calibri"/>
          <w:i/>
        </w:rPr>
        <w:t>P. haloplanktis-</w:t>
      </w:r>
      <w:r w:rsidRPr="00962071">
        <w:rPr>
          <w:rFonts w:eastAsia="Calibri"/>
        </w:rPr>
        <w:t xml:space="preserve">derived </w:t>
      </w:r>
      <w:r w:rsidR="00490BD7" w:rsidRPr="007B302F">
        <w:t xml:space="preserve">endo </w:t>
      </w:r>
      <w:proofErr w:type="gramStart"/>
      <w:r w:rsidR="00490BD7" w:rsidRPr="007B302F">
        <w:t>β(</w:t>
      </w:r>
      <w:proofErr w:type="gramEnd"/>
      <w:r w:rsidR="00490BD7" w:rsidRPr="007B302F">
        <w:t xml:space="preserve">1,4) xylanase </w:t>
      </w:r>
      <w:r w:rsidRPr="00962071">
        <w:rPr>
          <w:rFonts w:eastAsia="Calibri"/>
        </w:rPr>
        <w:t>has no biologically relevant homology to known food protein allergens.</w:t>
      </w:r>
    </w:p>
    <w:p w14:paraId="37BB2398" w14:textId="77777777" w:rsidR="004F589F" w:rsidRPr="00962071" w:rsidRDefault="004F589F" w:rsidP="00FA4AAB">
      <w:pPr>
        <w:pStyle w:val="FSBullet"/>
        <w:numPr>
          <w:ilvl w:val="0"/>
          <w:numId w:val="0"/>
        </w:numPr>
        <w:ind w:left="567"/>
        <w:rPr>
          <w:rFonts w:eastAsia="Calibri"/>
          <w:lang w:bidi="ar-SA"/>
        </w:rPr>
      </w:pPr>
    </w:p>
    <w:p w14:paraId="21513F69" w14:textId="57025724" w:rsidR="004F589F" w:rsidRPr="00507352" w:rsidRDefault="004F589F" w:rsidP="006A7AB7">
      <w:pPr>
        <w:pStyle w:val="FSBullet1"/>
        <w:rPr>
          <w:rFonts w:eastAsia="Calibri"/>
        </w:rPr>
      </w:pPr>
      <w:r w:rsidRPr="00962071">
        <w:rPr>
          <w:rFonts w:eastAsia="Calibri"/>
        </w:rPr>
        <w:t xml:space="preserve">The </w:t>
      </w:r>
      <w:r w:rsidR="00490BD7">
        <w:rPr>
          <w:rFonts w:eastAsia="Calibri"/>
        </w:rPr>
        <w:t>enzyme</w:t>
      </w:r>
      <w:r w:rsidRPr="00962071">
        <w:rPr>
          <w:rFonts w:eastAsia="Calibri"/>
        </w:rPr>
        <w:t xml:space="preserve"> preparation caused no observable effects at the highest tested doses in a 90-day repeated dose toxicity study in rats. The NOAEL for the </w:t>
      </w:r>
      <w:r w:rsidR="00490BD7" w:rsidRPr="007B302F">
        <w:t xml:space="preserve">endo </w:t>
      </w:r>
      <w:proofErr w:type="gramStart"/>
      <w:r w:rsidR="00490BD7" w:rsidRPr="007B302F">
        <w:t>β(</w:t>
      </w:r>
      <w:proofErr w:type="gramEnd"/>
      <w:r w:rsidR="00490BD7" w:rsidRPr="007B302F">
        <w:t xml:space="preserve">1,4) xylanase </w:t>
      </w:r>
      <w:r w:rsidRPr="00962071">
        <w:rPr>
          <w:rFonts w:eastAsia="Calibri"/>
        </w:rPr>
        <w:t xml:space="preserve">concentrate was determined to be 0.1394 mg </w:t>
      </w:r>
      <w:r w:rsidRPr="00507352">
        <w:rPr>
          <w:rFonts w:eastAsia="Calibri"/>
        </w:rPr>
        <w:t>T</w:t>
      </w:r>
      <w:r w:rsidR="00507352" w:rsidRPr="00507352">
        <w:rPr>
          <w:rFonts w:eastAsia="Calibri"/>
        </w:rPr>
        <w:t xml:space="preserve">otal </w:t>
      </w:r>
      <w:r w:rsidRPr="00507352">
        <w:rPr>
          <w:rFonts w:eastAsia="Calibri"/>
        </w:rPr>
        <w:t>O</w:t>
      </w:r>
      <w:r w:rsidR="00507352" w:rsidRPr="00507352">
        <w:rPr>
          <w:rFonts w:eastAsia="Calibri"/>
        </w:rPr>
        <w:t>rganic Solids (TO</w:t>
      </w:r>
      <w:r w:rsidRPr="00507352">
        <w:rPr>
          <w:rFonts w:eastAsia="Calibri"/>
        </w:rPr>
        <w:t>S</w:t>
      </w:r>
      <w:r w:rsidR="00507352" w:rsidRPr="00507352">
        <w:rPr>
          <w:rFonts w:eastAsia="Calibri"/>
        </w:rPr>
        <w:t>)</w:t>
      </w:r>
      <w:r w:rsidRPr="00507352">
        <w:rPr>
          <w:rFonts w:eastAsia="Calibri"/>
        </w:rPr>
        <w:t>/kg b</w:t>
      </w:r>
      <w:r w:rsidR="00507352" w:rsidRPr="00507352">
        <w:rPr>
          <w:rFonts w:eastAsia="Calibri"/>
        </w:rPr>
        <w:t>ody</w:t>
      </w:r>
      <w:r w:rsidRPr="00507352">
        <w:rPr>
          <w:rFonts w:eastAsia="Calibri"/>
        </w:rPr>
        <w:t>w</w:t>
      </w:r>
      <w:r w:rsidR="00507352" w:rsidRPr="00507352">
        <w:rPr>
          <w:rFonts w:eastAsia="Calibri"/>
        </w:rPr>
        <w:t>eight</w:t>
      </w:r>
      <w:r w:rsidRPr="00507352">
        <w:rPr>
          <w:rFonts w:eastAsia="Calibri"/>
        </w:rPr>
        <w:t xml:space="preserve">/day for rats. </w:t>
      </w:r>
    </w:p>
    <w:p w14:paraId="44FA53AB" w14:textId="77777777" w:rsidR="004F589F" w:rsidRPr="00962071" w:rsidRDefault="004F589F" w:rsidP="00FA4AAB">
      <w:pPr>
        <w:pStyle w:val="FSBullet"/>
        <w:numPr>
          <w:ilvl w:val="0"/>
          <w:numId w:val="0"/>
        </w:numPr>
        <w:ind w:left="567"/>
        <w:rPr>
          <w:rFonts w:eastAsia="Calibri"/>
          <w:lang w:bidi="ar-SA"/>
        </w:rPr>
      </w:pPr>
    </w:p>
    <w:p w14:paraId="5268AD9F" w14:textId="77777777" w:rsidR="004F589F" w:rsidRPr="00962071" w:rsidRDefault="004F589F" w:rsidP="006A7AB7">
      <w:pPr>
        <w:pStyle w:val="FSBullet1"/>
        <w:rPr>
          <w:rFonts w:eastAsia="Calibri"/>
        </w:rPr>
      </w:pPr>
      <w:r w:rsidRPr="00962071">
        <w:rPr>
          <w:rFonts w:eastAsia="Calibri"/>
        </w:rPr>
        <w:t xml:space="preserve">The enzyme was not genotoxic or mutagenic </w:t>
      </w:r>
      <w:r w:rsidRPr="00962071">
        <w:rPr>
          <w:rFonts w:eastAsia="Calibri"/>
          <w:i/>
        </w:rPr>
        <w:t>in vitro</w:t>
      </w:r>
      <w:r w:rsidRPr="00962071">
        <w:rPr>
          <w:rFonts w:eastAsia="Calibri"/>
        </w:rPr>
        <w:t>.</w:t>
      </w:r>
    </w:p>
    <w:p w14:paraId="14D99930" w14:textId="77777777" w:rsidR="004F589F" w:rsidRPr="00962071" w:rsidRDefault="004F589F" w:rsidP="004F589F">
      <w:pPr>
        <w:widowControl/>
        <w:rPr>
          <w:rFonts w:eastAsia="Calibri"/>
          <w:color w:val="000000" w:themeColor="text1"/>
          <w:szCs w:val="22"/>
          <w:lang w:bidi="ar-SA"/>
        </w:rPr>
      </w:pPr>
    </w:p>
    <w:p w14:paraId="7AD6738B" w14:textId="42210236" w:rsidR="004F589F" w:rsidRPr="008F5E15" w:rsidRDefault="004F589F" w:rsidP="004F589F">
      <w:pPr>
        <w:widowControl/>
        <w:rPr>
          <w:rFonts w:eastAsia="Calibri"/>
          <w:color w:val="000000" w:themeColor="text1"/>
          <w:szCs w:val="22"/>
          <w:lang w:bidi="ar-SA"/>
        </w:rPr>
      </w:pPr>
      <w:r w:rsidRPr="00962071">
        <w:rPr>
          <w:rFonts w:eastAsia="Calibri"/>
          <w:color w:val="000000" w:themeColor="text1"/>
          <w:szCs w:val="22"/>
          <w:lang w:bidi="ar-SA"/>
        </w:rPr>
        <w:t>Based on the reviewed toxicological data, it is concluded that</w:t>
      </w:r>
      <w:r>
        <w:rPr>
          <w:rFonts w:eastAsia="Calibri"/>
          <w:color w:val="000000" w:themeColor="text1"/>
          <w:szCs w:val="22"/>
          <w:lang w:bidi="ar-SA"/>
        </w:rPr>
        <w:t>,</w:t>
      </w:r>
      <w:r w:rsidRPr="00962071">
        <w:rPr>
          <w:rFonts w:eastAsia="Calibri"/>
          <w:color w:val="000000" w:themeColor="text1"/>
          <w:szCs w:val="22"/>
          <w:lang w:bidi="ar-SA"/>
        </w:rPr>
        <w:t xml:space="preserve"> in the absence of any identifiable hazard, an Acceptable Daily Intake ‘not specified’ is appropriate. A dietary exposure assessment is therefore not required.</w:t>
      </w:r>
    </w:p>
    <w:p w14:paraId="43BC66B6" w14:textId="542FFA89" w:rsidR="00092CDA" w:rsidRDefault="00092CDA" w:rsidP="004F589F"/>
    <w:p w14:paraId="43BC66B7" w14:textId="77777777" w:rsidR="00092CDA" w:rsidRDefault="00092CDA" w:rsidP="00690206"/>
    <w:p w14:paraId="43BC66B8" w14:textId="77777777" w:rsidR="00092CDA" w:rsidRDefault="00092CDA" w:rsidP="00690206">
      <w:pPr>
        <w:sectPr w:rsidR="00092CDA" w:rsidSect="006A7AB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43BC66B9"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43BC66BA" w14:textId="77777777" w:rsidR="00562917" w:rsidRPr="00D438AF" w:rsidRDefault="00562917" w:rsidP="00051ED9">
      <w:pPr>
        <w:rPr>
          <w:rFonts w:cs="Arial"/>
          <w:sz w:val="20"/>
          <w:szCs w:val="20"/>
        </w:rPr>
      </w:pPr>
    </w:p>
    <w:p w14:paraId="0D0A92CA" w14:textId="77777777" w:rsidR="00D438AF" w:rsidRPr="00D438AF" w:rsidRDefault="00D438AF">
      <w:pPr>
        <w:pStyle w:val="TOC1"/>
        <w:tabs>
          <w:tab w:val="right" w:leader="dot" w:pos="9060"/>
        </w:tabs>
        <w:rPr>
          <w:rFonts w:ascii="Arial" w:eastAsiaTheme="minorEastAsia" w:hAnsi="Arial" w:cs="Arial"/>
          <w:b w:val="0"/>
          <w:bCs w:val="0"/>
          <w:caps w:val="0"/>
          <w:noProof/>
          <w:lang w:eastAsia="en-GB" w:bidi="ar-SA"/>
        </w:rPr>
      </w:pPr>
      <w:r w:rsidRPr="00D438AF">
        <w:rPr>
          <w:rFonts w:ascii="Arial" w:hAnsi="Arial" w:cs="Arial"/>
          <w:b w:val="0"/>
          <w:bCs w:val="0"/>
        </w:rPr>
        <w:fldChar w:fldCharType="begin"/>
      </w:r>
      <w:r w:rsidRPr="00D438AF">
        <w:rPr>
          <w:rFonts w:ascii="Arial" w:hAnsi="Arial" w:cs="Arial"/>
          <w:b w:val="0"/>
          <w:bCs w:val="0"/>
        </w:rPr>
        <w:instrText xml:space="preserve"> TOC \o "1-3" \h \z \u </w:instrText>
      </w:r>
      <w:r w:rsidRPr="00D438AF">
        <w:rPr>
          <w:rFonts w:ascii="Arial" w:hAnsi="Arial" w:cs="Arial"/>
          <w:b w:val="0"/>
          <w:bCs w:val="0"/>
        </w:rPr>
        <w:fldChar w:fldCharType="separate"/>
      </w:r>
      <w:hyperlink w:anchor="_Toc472589867" w:history="1">
        <w:r w:rsidRPr="00D438AF">
          <w:rPr>
            <w:rStyle w:val="Hyperlink"/>
            <w:rFonts w:cs="Arial"/>
            <w:noProof/>
          </w:rPr>
          <w:t>Executive summary</w:t>
        </w:r>
        <w:r w:rsidRPr="00D438AF">
          <w:rPr>
            <w:rFonts w:ascii="Arial" w:hAnsi="Arial" w:cs="Arial"/>
            <w:noProof/>
            <w:webHidden/>
          </w:rPr>
          <w:tab/>
        </w:r>
        <w:r w:rsidRPr="00D438AF">
          <w:rPr>
            <w:rFonts w:ascii="Arial" w:hAnsi="Arial" w:cs="Arial"/>
            <w:noProof/>
            <w:webHidden/>
          </w:rPr>
          <w:fldChar w:fldCharType="begin"/>
        </w:r>
        <w:r w:rsidRPr="00D438AF">
          <w:rPr>
            <w:rFonts w:ascii="Arial" w:hAnsi="Arial" w:cs="Arial"/>
            <w:noProof/>
            <w:webHidden/>
          </w:rPr>
          <w:instrText xml:space="preserve"> PAGEREF _Toc472589867 \h </w:instrText>
        </w:r>
        <w:r w:rsidRPr="00D438AF">
          <w:rPr>
            <w:rFonts w:ascii="Arial" w:hAnsi="Arial" w:cs="Arial"/>
            <w:noProof/>
            <w:webHidden/>
          </w:rPr>
        </w:r>
        <w:r w:rsidRPr="00D438AF">
          <w:rPr>
            <w:rFonts w:ascii="Arial" w:hAnsi="Arial" w:cs="Arial"/>
            <w:noProof/>
            <w:webHidden/>
          </w:rPr>
          <w:fldChar w:fldCharType="separate"/>
        </w:r>
        <w:r w:rsidR="0097392E">
          <w:rPr>
            <w:rFonts w:ascii="Arial" w:hAnsi="Arial" w:cs="Arial"/>
            <w:noProof/>
            <w:webHidden/>
          </w:rPr>
          <w:t>i</w:t>
        </w:r>
        <w:r w:rsidRPr="00D438AF">
          <w:rPr>
            <w:rFonts w:ascii="Arial" w:hAnsi="Arial" w:cs="Arial"/>
            <w:noProof/>
            <w:webHidden/>
          </w:rPr>
          <w:fldChar w:fldCharType="end"/>
        </w:r>
      </w:hyperlink>
    </w:p>
    <w:p w14:paraId="69ADF79E" w14:textId="77777777" w:rsidR="00D438AF" w:rsidRPr="00D438AF" w:rsidRDefault="00D24756">
      <w:pPr>
        <w:pStyle w:val="TOC1"/>
        <w:tabs>
          <w:tab w:val="left" w:pos="440"/>
          <w:tab w:val="right" w:leader="dot" w:pos="9060"/>
        </w:tabs>
        <w:rPr>
          <w:rFonts w:ascii="Arial" w:eastAsiaTheme="minorEastAsia" w:hAnsi="Arial" w:cs="Arial"/>
          <w:b w:val="0"/>
          <w:bCs w:val="0"/>
          <w:caps w:val="0"/>
          <w:noProof/>
          <w:lang w:eastAsia="en-GB" w:bidi="ar-SA"/>
        </w:rPr>
      </w:pPr>
      <w:hyperlink w:anchor="_Toc472589868" w:history="1">
        <w:r w:rsidR="00D438AF" w:rsidRPr="00D438AF">
          <w:rPr>
            <w:rStyle w:val="Hyperlink"/>
            <w:rFonts w:eastAsia="Calibri" w:cs="Arial"/>
            <w:noProof/>
          </w:rPr>
          <w:t>1</w:t>
        </w:r>
        <w:r w:rsidR="00D438AF" w:rsidRPr="00D438AF">
          <w:rPr>
            <w:rFonts w:ascii="Arial" w:eastAsiaTheme="minorEastAsia" w:hAnsi="Arial" w:cs="Arial"/>
            <w:b w:val="0"/>
            <w:bCs w:val="0"/>
            <w:caps w:val="0"/>
            <w:noProof/>
            <w:lang w:eastAsia="en-GB" w:bidi="ar-SA"/>
          </w:rPr>
          <w:tab/>
        </w:r>
        <w:r w:rsidR="00D438AF" w:rsidRPr="00D438AF">
          <w:rPr>
            <w:rStyle w:val="Hyperlink"/>
            <w:rFonts w:cs="Arial"/>
            <w:noProof/>
          </w:rPr>
          <w:t>Introduction</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_Toc472589868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2</w:t>
        </w:r>
        <w:r w:rsidR="00D438AF" w:rsidRPr="00D438AF">
          <w:rPr>
            <w:rFonts w:ascii="Arial" w:hAnsi="Arial" w:cs="Arial"/>
            <w:noProof/>
            <w:webHidden/>
          </w:rPr>
          <w:fldChar w:fldCharType="end"/>
        </w:r>
      </w:hyperlink>
    </w:p>
    <w:p w14:paraId="5201627E"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69" w:history="1">
        <w:r w:rsidR="00D438AF" w:rsidRPr="00D438AF">
          <w:rPr>
            <w:rStyle w:val="Hyperlink"/>
            <w:rFonts w:cs="Arial"/>
            <w:noProof/>
          </w:rPr>
          <w:t>1.1</w:t>
        </w:r>
        <w:r w:rsidR="00D438AF" w:rsidRPr="00D438AF">
          <w:rPr>
            <w:rFonts w:ascii="Arial" w:eastAsiaTheme="minorEastAsia" w:hAnsi="Arial" w:cs="Arial"/>
            <w:smallCaps w:val="0"/>
            <w:noProof/>
            <w:lang w:eastAsia="en-GB" w:bidi="ar-SA"/>
          </w:rPr>
          <w:tab/>
        </w:r>
        <w:r w:rsidR="00D438AF" w:rsidRPr="00D438AF">
          <w:rPr>
            <w:rStyle w:val="Hyperlink"/>
            <w:rFonts w:cs="Arial"/>
            <w:noProof/>
          </w:rPr>
          <w:t>Objectives of the assessment</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_Toc472589869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2</w:t>
        </w:r>
        <w:r w:rsidR="00D438AF" w:rsidRPr="00D438AF">
          <w:rPr>
            <w:rFonts w:ascii="Arial" w:hAnsi="Arial" w:cs="Arial"/>
            <w:noProof/>
            <w:webHidden/>
          </w:rPr>
          <w:fldChar w:fldCharType="end"/>
        </w:r>
      </w:hyperlink>
    </w:p>
    <w:p w14:paraId="1A2C6833" w14:textId="77777777" w:rsidR="00D438AF" w:rsidRPr="00D438AF" w:rsidRDefault="00D24756">
      <w:pPr>
        <w:pStyle w:val="TOC1"/>
        <w:tabs>
          <w:tab w:val="left" w:pos="440"/>
          <w:tab w:val="right" w:leader="dot" w:pos="9060"/>
        </w:tabs>
        <w:rPr>
          <w:rFonts w:ascii="Arial" w:eastAsiaTheme="minorEastAsia" w:hAnsi="Arial" w:cs="Arial"/>
          <w:b w:val="0"/>
          <w:bCs w:val="0"/>
          <w:caps w:val="0"/>
          <w:noProof/>
          <w:lang w:eastAsia="en-GB" w:bidi="ar-SA"/>
        </w:rPr>
      </w:pPr>
      <w:hyperlink w:anchor="_Toc472589870" w:history="1">
        <w:r w:rsidR="00D438AF" w:rsidRPr="00D438AF">
          <w:rPr>
            <w:rStyle w:val="Hyperlink"/>
            <w:rFonts w:cs="Arial"/>
            <w:noProof/>
          </w:rPr>
          <w:t>2</w:t>
        </w:r>
        <w:r w:rsidR="00D438AF" w:rsidRPr="00D438AF">
          <w:rPr>
            <w:rFonts w:ascii="Arial" w:eastAsiaTheme="minorEastAsia" w:hAnsi="Arial" w:cs="Arial"/>
            <w:b w:val="0"/>
            <w:bCs w:val="0"/>
            <w:caps w:val="0"/>
            <w:noProof/>
            <w:lang w:eastAsia="en-GB" w:bidi="ar-SA"/>
          </w:rPr>
          <w:tab/>
        </w:r>
        <w:r w:rsidR="00D438AF" w:rsidRPr="00D438AF">
          <w:rPr>
            <w:rStyle w:val="Hyperlink"/>
            <w:rFonts w:cs="Arial"/>
            <w:noProof/>
          </w:rPr>
          <w:t>Food technology assessment</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_Toc472589870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3</w:t>
        </w:r>
        <w:r w:rsidR="00D438AF" w:rsidRPr="00D438AF">
          <w:rPr>
            <w:rFonts w:ascii="Arial" w:hAnsi="Arial" w:cs="Arial"/>
            <w:noProof/>
            <w:webHidden/>
          </w:rPr>
          <w:fldChar w:fldCharType="end"/>
        </w:r>
      </w:hyperlink>
    </w:p>
    <w:p w14:paraId="34A619A3"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71" w:history="1">
        <w:r w:rsidR="00D438AF" w:rsidRPr="00D438AF">
          <w:rPr>
            <w:rStyle w:val="Hyperlink"/>
            <w:rFonts w:cs="Arial"/>
            <w:noProof/>
          </w:rPr>
          <w:t>2.1</w:t>
        </w:r>
        <w:r w:rsidR="00D438AF" w:rsidRPr="00D438AF">
          <w:rPr>
            <w:rFonts w:ascii="Arial" w:eastAsiaTheme="minorEastAsia" w:hAnsi="Arial" w:cs="Arial"/>
            <w:smallCaps w:val="0"/>
            <w:noProof/>
            <w:lang w:eastAsia="en-GB" w:bidi="ar-SA"/>
          </w:rPr>
          <w:tab/>
        </w:r>
        <w:r w:rsidR="00D438AF" w:rsidRPr="00D438AF">
          <w:rPr>
            <w:rStyle w:val="Hyperlink"/>
            <w:rFonts w:cs="Arial"/>
            <w:noProof/>
          </w:rPr>
          <w:t>Characterisation of the enzyme</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_Toc472589871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3</w:t>
        </w:r>
        <w:r w:rsidR="00D438AF" w:rsidRPr="00D438AF">
          <w:rPr>
            <w:rFonts w:ascii="Arial" w:hAnsi="Arial" w:cs="Arial"/>
            <w:noProof/>
            <w:webHidden/>
          </w:rPr>
          <w:fldChar w:fldCharType="end"/>
        </w:r>
      </w:hyperlink>
    </w:p>
    <w:p w14:paraId="63324307"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2" w:history="1">
        <w:r w:rsidR="00D438AF" w:rsidRPr="00D438AF">
          <w:rPr>
            <w:rStyle w:val="Hyperlink"/>
            <w:rFonts w:cs="Arial"/>
            <w:noProof/>
          </w:rPr>
          <w:t>2.1.1</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Identity of the enzyme</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_Toc472589872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3</w:t>
        </w:r>
        <w:r w:rsidR="00D438AF" w:rsidRPr="00D438AF">
          <w:rPr>
            <w:rFonts w:ascii="Arial" w:hAnsi="Arial" w:cs="Arial"/>
            <w:noProof/>
            <w:webHidden/>
          </w:rPr>
          <w:fldChar w:fldCharType="end"/>
        </w:r>
      </w:hyperlink>
    </w:p>
    <w:p w14:paraId="1A4241F5"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3" w:history="1">
        <w:r w:rsidR="00D438AF" w:rsidRPr="00D438AF">
          <w:rPr>
            <w:rStyle w:val="Hyperlink"/>
            <w:rFonts w:cs="Arial"/>
            <w:noProof/>
          </w:rPr>
          <w:t>2.1.2</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Technological purpose</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_Toc472589873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3</w:t>
        </w:r>
        <w:r w:rsidR="00D438AF" w:rsidRPr="00D438AF">
          <w:rPr>
            <w:rFonts w:ascii="Arial" w:hAnsi="Arial" w:cs="Arial"/>
            <w:noProof/>
            <w:webHidden/>
          </w:rPr>
          <w:fldChar w:fldCharType="end"/>
        </w:r>
      </w:hyperlink>
    </w:p>
    <w:p w14:paraId="7AE90262"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4" w:history="1">
        <w:r w:rsidR="00D438AF" w:rsidRPr="00D438AF">
          <w:rPr>
            <w:rStyle w:val="Hyperlink"/>
            <w:rFonts w:cs="Arial"/>
            <w:noProof/>
          </w:rPr>
          <w:t>2.1.3</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Technological justification</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_Toc472589874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4</w:t>
        </w:r>
        <w:r w:rsidR="00D438AF" w:rsidRPr="00D438AF">
          <w:rPr>
            <w:rFonts w:ascii="Arial" w:hAnsi="Arial" w:cs="Arial"/>
            <w:noProof/>
            <w:webHidden/>
          </w:rPr>
          <w:fldChar w:fldCharType="end"/>
        </w:r>
      </w:hyperlink>
    </w:p>
    <w:p w14:paraId="580D5426"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75" w:history="1">
        <w:r w:rsidR="00D438AF" w:rsidRPr="00D438AF">
          <w:rPr>
            <w:rStyle w:val="Hyperlink"/>
            <w:rFonts w:cs="Arial"/>
            <w:noProof/>
          </w:rPr>
          <w:t>2.2</w:t>
        </w:r>
        <w:r w:rsidR="00D438AF" w:rsidRPr="00D438AF">
          <w:rPr>
            <w:rFonts w:ascii="Arial" w:eastAsiaTheme="minorEastAsia" w:hAnsi="Arial" w:cs="Arial"/>
            <w:smallCaps w:val="0"/>
            <w:noProof/>
            <w:lang w:eastAsia="en-GB" w:bidi="ar-SA"/>
          </w:rPr>
          <w:tab/>
        </w:r>
        <w:r w:rsidR="00D438AF" w:rsidRPr="00D438AF">
          <w:rPr>
            <w:rStyle w:val="Hyperlink"/>
            <w:rFonts w:cs="Arial"/>
            <w:noProof/>
          </w:rPr>
          <w:t>Manufacturing process</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_Toc472589875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5</w:t>
        </w:r>
        <w:r w:rsidR="00D438AF" w:rsidRPr="00D438AF">
          <w:rPr>
            <w:rFonts w:ascii="Arial" w:hAnsi="Arial" w:cs="Arial"/>
            <w:noProof/>
            <w:webHidden/>
          </w:rPr>
          <w:fldChar w:fldCharType="end"/>
        </w:r>
      </w:hyperlink>
    </w:p>
    <w:p w14:paraId="12621AE3"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6" w:history="1">
        <w:r w:rsidR="00D438AF" w:rsidRPr="00D438AF">
          <w:rPr>
            <w:rStyle w:val="Hyperlink"/>
            <w:rFonts w:cs="Arial"/>
            <w:noProof/>
          </w:rPr>
          <w:t>2.2.1</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Production of the enzyme</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_Toc472589876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5</w:t>
        </w:r>
        <w:r w:rsidR="00D438AF" w:rsidRPr="00D438AF">
          <w:rPr>
            <w:rFonts w:ascii="Arial" w:hAnsi="Arial" w:cs="Arial"/>
            <w:noProof/>
            <w:webHidden/>
          </w:rPr>
          <w:fldChar w:fldCharType="end"/>
        </w:r>
      </w:hyperlink>
    </w:p>
    <w:p w14:paraId="58AE2B37"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7" w:history="1">
        <w:r w:rsidR="00D438AF" w:rsidRPr="00D438AF">
          <w:rPr>
            <w:rStyle w:val="Hyperlink"/>
            <w:rFonts w:cs="Arial"/>
            <w:noProof/>
          </w:rPr>
          <w:t>2.2.2</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Allergen considerations</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_Toc472589877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6</w:t>
        </w:r>
        <w:r w:rsidR="00D438AF" w:rsidRPr="00D438AF">
          <w:rPr>
            <w:rFonts w:ascii="Arial" w:hAnsi="Arial" w:cs="Arial"/>
            <w:noProof/>
            <w:webHidden/>
          </w:rPr>
          <w:fldChar w:fldCharType="end"/>
        </w:r>
      </w:hyperlink>
    </w:p>
    <w:p w14:paraId="2CBCB207"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8" w:history="1">
        <w:r w:rsidR="00D438AF" w:rsidRPr="00D438AF">
          <w:rPr>
            <w:rStyle w:val="Hyperlink"/>
            <w:rFonts w:cs="Arial"/>
            <w:noProof/>
          </w:rPr>
          <w:t>2.2.3</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Specifications</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_Toc472589878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6</w:t>
        </w:r>
        <w:r w:rsidR="00D438AF" w:rsidRPr="00D438AF">
          <w:rPr>
            <w:rFonts w:ascii="Arial" w:hAnsi="Arial" w:cs="Arial"/>
            <w:noProof/>
            <w:webHidden/>
          </w:rPr>
          <w:fldChar w:fldCharType="end"/>
        </w:r>
      </w:hyperlink>
    </w:p>
    <w:p w14:paraId="5E06703C"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79" w:history="1">
        <w:r w:rsidR="00D438AF" w:rsidRPr="00D438AF">
          <w:rPr>
            <w:rStyle w:val="Hyperlink"/>
            <w:rFonts w:cs="Arial"/>
            <w:noProof/>
          </w:rPr>
          <w:t>2.2.4</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Stability</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_Toc472589879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7</w:t>
        </w:r>
        <w:r w:rsidR="00D438AF" w:rsidRPr="00D438AF">
          <w:rPr>
            <w:rFonts w:ascii="Arial" w:hAnsi="Arial" w:cs="Arial"/>
            <w:noProof/>
            <w:webHidden/>
          </w:rPr>
          <w:fldChar w:fldCharType="end"/>
        </w:r>
      </w:hyperlink>
    </w:p>
    <w:p w14:paraId="380CA8C1"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80" w:history="1">
        <w:r w:rsidR="00D438AF" w:rsidRPr="00D438AF">
          <w:rPr>
            <w:rStyle w:val="Hyperlink"/>
            <w:rFonts w:cs="Arial"/>
            <w:noProof/>
          </w:rPr>
          <w:t>2.3</w:t>
        </w:r>
        <w:r w:rsidR="00D438AF" w:rsidRPr="00D438AF">
          <w:rPr>
            <w:rFonts w:ascii="Arial" w:eastAsiaTheme="minorEastAsia" w:hAnsi="Arial" w:cs="Arial"/>
            <w:smallCaps w:val="0"/>
            <w:noProof/>
            <w:lang w:eastAsia="en-GB" w:bidi="ar-SA"/>
          </w:rPr>
          <w:tab/>
        </w:r>
        <w:r w:rsidR="00D438AF" w:rsidRPr="00D438AF">
          <w:rPr>
            <w:rStyle w:val="Hyperlink"/>
            <w:rFonts w:cs="Arial"/>
            <w:noProof/>
          </w:rPr>
          <w:t>Food technology conclusion</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_Toc472589880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7</w:t>
        </w:r>
        <w:r w:rsidR="00D438AF" w:rsidRPr="00D438AF">
          <w:rPr>
            <w:rFonts w:ascii="Arial" w:hAnsi="Arial" w:cs="Arial"/>
            <w:noProof/>
            <w:webHidden/>
          </w:rPr>
          <w:fldChar w:fldCharType="end"/>
        </w:r>
      </w:hyperlink>
    </w:p>
    <w:p w14:paraId="58B2D0B9" w14:textId="77777777" w:rsidR="00D438AF" w:rsidRPr="00D438AF" w:rsidRDefault="00D24756">
      <w:pPr>
        <w:pStyle w:val="TOC1"/>
        <w:tabs>
          <w:tab w:val="left" w:pos="440"/>
          <w:tab w:val="right" w:leader="dot" w:pos="9060"/>
        </w:tabs>
        <w:rPr>
          <w:rFonts w:ascii="Arial" w:eastAsiaTheme="minorEastAsia" w:hAnsi="Arial" w:cs="Arial"/>
          <w:b w:val="0"/>
          <w:bCs w:val="0"/>
          <w:caps w:val="0"/>
          <w:noProof/>
          <w:lang w:eastAsia="en-GB" w:bidi="ar-SA"/>
        </w:rPr>
      </w:pPr>
      <w:hyperlink w:anchor="_Toc472589881" w:history="1">
        <w:r w:rsidR="00D438AF" w:rsidRPr="00D438AF">
          <w:rPr>
            <w:rStyle w:val="Hyperlink"/>
            <w:rFonts w:eastAsia="Calibri" w:cs="Arial"/>
            <w:noProof/>
          </w:rPr>
          <w:t>3</w:t>
        </w:r>
        <w:r w:rsidR="00D438AF" w:rsidRPr="00D438AF">
          <w:rPr>
            <w:rFonts w:ascii="Arial" w:eastAsiaTheme="minorEastAsia" w:hAnsi="Arial" w:cs="Arial"/>
            <w:b w:val="0"/>
            <w:bCs w:val="0"/>
            <w:caps w:val="0"/>
            <w:noProof/>
            <w:lang w:eastAsia="en-GB" w:bidi="ar-SA"/>
          </w:rPr>
          <w:tab/>
        </w:r>
        <w:r w:rsidR="00D438AF" w:rsidRPr="00D438AF">
          <w:rPr>
            <w:rStyle w:val="Hyperlink"/>
            <w:rFonts w:eastAsia="Calibri" w:cs="Arial"/>
            <w:noProof/>
          </w:rPr>
          <w:t>Hazard assessment</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_Toc472589881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7</w:t>
        </w:r>
        <w:r w:rsidR="00D438AF" w:rsidRPr="00D438AF">
          <w:rPr>
            <w:rFonts w:ascii="Arial" w:hAnsi="Arial" w:cs="Arial"/>
            <w:noProof/>
            <w:webHidden/>
          </w:rPr>
          <w:fldChar w:fldCharType="end"/>
        </w:r>
      </w:hyperlink>
    </w:p>
    <w:p w14:paraId="5EFE3687"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82" w:history="1">
        <w:r w:rsidR="00D438AF" w:rsidRPr="00D438AF">
          <w:rPr>
            <w:rStyle w:val="Hyperlink"/>
            <w:rFonts w:cs="Arial"/>
            <w:noProof/>
          </w:rPr>
          <w:t>3.1</w:t>
        </w:r>
        <w:r w:rsidR="00D438AF" w:rsidRPr="00D438AF">
          <w:rPr>
            <w:rFonts w:ascii="Arial" w:eastAsiaTheme="minorEastAsia" w:hAnsi="Arial" w:cs="Arial"/>
            <w:smallCaps w:val="0"/>
            <w:noProof/>
            <w:lang w:eastAsia="en-GB" w:bidi="ar-SA"/>
          </w:rPr>
          <w:tab/>
        </w:r>
        <w:r w:rsidR="00D438AF" w:rsidRPr="00D438AF">
          <w:rPr>
            <w:rStyle w:val="Hyperlink"/>
            <w:rFonts w:cs="Arial"/>
            <w:noProof/>
          </w:rPr>
          <w:t>Background</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_Toc472589882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7</w:t>
        </w:r>
        <w:r w:rsidR="00D438AF" w:rsidRPr="00D438AF">
          <w:rPr>
            <w:rFonts w:ascii="Arial" w:hAnsi="Arial" w:cs="Arial"/>
            <w:noProof/>
            <w:webHidden/>
          </w:rPr>
          <w:fldChar w:fldCharType="end"/>
        </w:r>
      </w:hyperlink>
    </w:p>
    <w:p w14:paraId="597EB368"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83" w:history="1">
        <w:r w:rsidR="00D438AF" w:rsidRPr="00D438AF">
          <w:rPr>
            <w:rStyle w:val="Hyperlink"/>
            <w:rFonts w:cs="Arial"/>
            <w:noProof/>
          </w:rPr>
          <w:t>3.1.1</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Chemistry</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_Toc472589883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7</w:t>
        </w:r>
        <w:r w:rsidR="00D438AF" w:rsidRPr="00D438AF">
          <w:rPr>
            <w:rFonts w:ascii="Arial" w:hAnsi="Arial" w:cs="Arial"/>
            <w:noProof/>
            <w:webHidden/>
          </w:rPr>
          <w:fldChar w:fldCharType="end"/>
        </w:r>
      </w:hyperlink>
    </w:p>
    <w:p w14:paraId="6CB578DE"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84" w:history="1">
        <w:r w:rsidR="00D438AF" w:rsidRPr="00D438AF">
          <w:rPr>
            <w:rStyle w:val="Hyperlink"/>
            <w:rFonts w:cs="Arial"/>
            <w:noProof/>
          </w:rPr>
          <w:t>3.1.2</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Description of the genetic modification</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_Toc472589884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7</w:t>
        </w:r>
        <w:r w:rsidR="00D438AF" w:rsidRPr="00D438AF">
          <w:rPr>
            <w:rFonts w:ascii="Arial" w:hAnsi="Arial" w:cs="Arial"/>
            <w:noProof/>
            <w:webHidden/>
          </w:rPr>
          <w:fldChar w:fldCharType="end"/>
        </w:r>
      </w:hyperlink>
    </w:p>
    <w:p w14:paraId="08EABF8F"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85" w:history="1">
        <w:r w:rsidR="00D438AF" w:rsidRPr="00D438AF">
          <w:rPr>
            <w:rStyle w:val="Hyperlink"/>
            <w:rFonts w:cs="Arial"/>
            <w:noProof/>
          </w:rPr>
          <w:t>3.1.3</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Scope of the hazard assessment</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_Toc472589885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8</w:t>
        </w:r>
        <w:r w:rsidR="00D438AF" w:rsidRPr="00D438AF">
          <w:rPr>
            <w:rFonts w:ascii="Arial" w:hAnsi="Arial" w:cs="Arial"/>
            <w:noProof/>
            <w:webHidden/>
          </w:rPr>
          <w:fldChar w:fldCharType="end"/>
        </w:r>
      </w:hyperlink>
    </w:p>
    <w:p w14:paraId="30C37B6F"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86" w:history="1">
        <w:r w:rsidR="00D438AF" w:rsidRPr="00D438AF">
          <w:rPr>
            <w:rStyle w:val="Hyperlink"/>
            <w:rFonts w:cs="Arial"/>
            <w:noProof/>
          </w:rPr>
          <w:t>3.2</w:t>
        </w:r>
        <w:r w:rsidR="00D438AF" w:rsidRPr="00D438AF">
          <w:rPr>
            <w:rFonts w:ascii="Arial" w:eastAsiaTheme="minorEastAsia" w:hAnsi="Arial" w:cs="Arial"/>
            <w:smallCaps w:val="0"/>
            <w:noProof/>
            <w:lang w:eastAsia="en-GB" w:bidi="ar-SA"/>
          </w:rPr>
          <w:tab/>
        </w:r>
        <w:r w:rsidR="00D438AF" w:rsidRPr="00D438AF">
          <w:rPr>
            <w:rStyle w:val="Hyperlink"/>
            <w:rFonts w:cs="Arial"/>
            <w:noProof/>
          </w:rPr>
          <w:t xml:space="preserve">Hazard of the production organism – </w:t>
        </w:r>
        <w:r w:rsidR="00D438AF" w:rsidRPr="00D438AF">
          <w:rPr>
            <w:rStyle w:val="Hyperlink"/>
            <w:rFonts w:cs="Arial"/>
            <w:i/>
            <w:noProof/>
          </w:rPr>
          <w:t xml:space="preserve">B. subtilis </w:t>
        </w:r>
        <w:r w:rsidR="00D438AF" w:rsidRPr="00D438AF">
          <w:rPr>
            <w:rStyle w:val="Hyperlink"/>
            <w:rFonts w:cs="Arial"/>
            <w:noProof/>
          </w:rPr>
          <w:t>strain Gizα7101</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_Toc472589886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8</w:t>
        </w:r>
        <w:r w:rsidR="00D438AF" w:rsidRPr="00D438AF">
          <w:rPr>
            <w:rFonts w:ascii="Arial" w:hAnsi="Arial" w:cs="Arial"/>
            <w:noProof/>
            <w:webHidden/>
          </w:rPr>
          <w:fldChar w:fldCharType="end"/>
        </w:r>
      </w:hyperlink>
    </w:p>
    <w:p w14:paraId="56632ACA"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87" w:history="1">
        <w:r w:rsidR="00D438AF" w:rsidRPr="00D438AF">
          <w:rPr>
            <w:rStyle w:val="Hyperlink"/>
            <w:rFonts w:cs="Arial"/>
            <w:noProof/>
          </w:rPr>
          <w:t>3.3</w:t>
        </w:r>
        <w:r w:rsidR="00D438AF" w:rsidRPr="00D438AF">
          <w:rPr>
            <w:rFonts w:ascii="Arial" w:eastAsiaTheme="minorEastAsia" w:hAnsi="Arial" w:cs="Arial"/>
            <w:smallCaps w:val="0"/>
            <w:noProof/>
            <w:lang w:eastAsia="en-GB" w:bidi="ar-SA"/>
          </w:rPr>
          <w:tab/>
        </w:r>
        <w:r w:rsidR="00D438AF" w:rsidRPr="00D438AF">
          <w:rPr>
            <w:rStyle w:val="Hyperlink"/>
            <w:rFonts w:cs="Arial"/>
            <w:noProof/>
          </w:rPr>
          <w:t>Hazard of the enzyme xylanase</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_Toc472589887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9</w:t>
        </w:r>
        <w:r w:rsidR="00D438AF" w:rsidRPr="00D438AF">
          <w:rPr>
            <w:rFonts w:ascii="Arial" w:hAnsi="Arial" w:cs="Arial"/>
            <w:noProof/>
            <w:webHidden/>
          </w:rPr>
          <w:fldChar w:fldCharType="end"/>
        </w:r>
      </w:hyperlink>
    </w:p>
    <w:p w14:paraId="356D5C94"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88" w:history="1">
        <w:r w:rsidR="00D438AF" w:rsidRPr="00D438AF">
          <w:rPr>
            <w:rStyle w:val="Hyperlink"/>
            <w:rFonts w:cs="Arial"/>
            <w:noProof/>
          </w:rPr>
          <w:t>3.3.1</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Bioinformatic analysis for potential allergenicity</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_Toc472589888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10</w:t>
        </w:r>
        <w:r w:rsidR="00D438AF" w:rsidRPr="00D438AF">
          <w:rPr>
            <w:rFonts w:ascii="Arial" w:hAnsi="Arial" w:cs="Arial"/>
            <w:noProof/>
            <w:webHidden/>
          </w:rPr>
          <w:fldChar w:fldCharType="end"/>
        </w:r>
      </w:hyperlink>
    </w:p>
    <w:p w14:paraId="3F856166"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89" w:history="1">
        <w:r w:rsidR="00D438AF" w:rsidRPr="00D438AF">
          <w:rPr>
            <w:rStyle w:val="Hyperlink"/>
            <w:rFonts w:cs="Arial"/>
            <w:noProof/>
          </w:rPr>
          <w:t>3.4</w:t>
        </w:r>
        <w:r w:rsidR="00D438AF" w:rsidRPr="00D438AF">
          <w:rPr>
            <w:rFonts w:ascii="Arial" w:eastAsiaTheme="minorEastAsia" w:hAnsi="Arial" w:cs="Arial"/>
            <w:smallCaps w:val="0"/>
            <w:noProof/>
            <w:lang w:eastAsia="en-GB" w:bidi="ar-SA"/>
          </w:rPr>
          <w:tab/>
        </w:r>
        <w:r w:rsidR="00D438AF" w:rsidRPr="00D438AF">
          <w:rPr>
            <w:rStyle w:val="Hyperlink"/>
            <w:rFonts w:cs="Arial"/>
            <w:noProof/>
          </w:rPr>
          <w:t>Evaluation of toxicity studies of the enzyme product</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_Toc472589889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10</w:t>
        </w:r>
        <w:r w:rsidR="00D438AF" w:rsidRPr="00D438AF">
          <w:rPr>
            <w:rFonts w:ascii="Arial" w:hAnsi="Arial" w:cs="Arial"/>
            <w:noProof/>
            <w:webHidden/>
          </w:rPr>
          <w:fldChar w:fldCharType="end"/>
        </w:r>
      </w:hyperlink>
    </w:p>
    <w:p w14:paraId="7AF65267"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90" w:history="1">
        <w:r w:rsidR="00D438AF" w:rsidRPr="00D438AF">
          <w:rPr>
            <w:rStyle w:val="Hyperlink"/>
            <w:rFonts w:cs="Arial"/>
            <w:noProof/>
          </w:rPr>
          <w:t>3.4.1</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Sub-chronic toxicity</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_Toc472589890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11</w:t>
        </w:r>
        <w:r w:rsidR="00D438AF" w:rsidRPr="00D438AF">
          <w:rPr>
            <w:rFonts w:ascii="Arial" w:hAnsi="Arial" w:cs="Arial"/>
            <w:noProof/>
            <w:webHidden/>
          </w:rPr>
          <w:fldChar w:fldCharType="end"/>
        </w:r>
      </w:hyperlink>
    </w:p>
    <w:p w14:paraId="56C43D24" w14:textId="77777777" w:rsidR="00D438AF" w:rsidRPr="00D438AF" w:rsidRDefault="00D24756">
      <w:pPr>
        <w:pStyle w:val="TOC3"/>
        <w:tabs>
          <w:tab w:val="left" w:pos="1100"/>
          <w:tab w:val="right" w:leader="dot" w:pos="9060"/>
        </w:tabs>
        <w:rPr>
          <w:rFonts w:ascii="Arial" w:eastAsiaTheme="minorEastAsia" w:hAnsi="Arial" w:cs="Arial"/>
          <w:i w:val="0"/>
          <w:iCs w:val="0"/>
          <w:noProof/>
          <w:lang w:eastAsia="en-GB" w:bidi="ar-SA"/>
        </w:rPr>
      </w:pPr>
      <w:hyperlink w:anchor="_Toc472589891" w:history="1">
        <w:r w:rsidR="00D438AF" w:rsidRPr="00D438AF">
          <w:rPr>
            <w:rStyle w:val="Hyperlink"/>
            <w:rFonts w:cs="Arial"/>
            <w:noProof/>
          </w:rPr>
          <w:t>3.4.2</w:t>
        </w:r>
        <w:r w:rsidR="00D438AF" w:rsidRPr="00D438AF">
          <w:rPr>
            <w:rFonts w:ascii="Arial" w:eastAsiaTheme="minorEastAsia" w:hAnsi="Arial" w:cs="Arial"/>
            <w:i w:val="0"/>
            <w:iCs w:val="0"/>
            <w:noProof/>
            <w:lang w:eastAsia="en-GB" w:bidi="ar-SA"/>
          </w:rPr>
          <w:tab/>
        </w:r>
        <w:r w:rsidR="00D438AF" w:rsidRPr="00D438AF">
          <w:rPr>
            <w:rStyle w:val="Hyperlink"/>
            <w:rFonts w:cs="Arial"/>
            <w:noProof/>
          </w:rPr>
          <w:t>Genotoxicity</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_Toc472589891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11</w:t>
        </w:r>
        <w:r w:rsidR="00D438AF" w:rsidRPr="00D438AF">
          <w:rPr>
            <w:rFonts w:ascii="Arial" w:hAnsi="Arial" w:cs="Arial"/>
            <w:noProof/>
            <w:webHidden/>
          </w:rPr>
          <w:fldChar w:fldCharType="end"/>
        </w:r>
      </w:hyperlink>
    </w:p>
    <w:p w14:paraId="416A745B" w14:textId="77777777" w:rsidR="00D438AF" w:rsidRPr="00D438AF" w:rsidRDefault="00D24756">
      <w:pPr>
        <w:pStyle w:val="TOC2"/>
        <w:tabs>
          <w:tab w:val="left" w:pos="880"/>
          <w:tab w:val="right" w:leader="dot" w:pos="9060"/>
        </w:tabs>
        <w:rPr>
          <w:rFonts w:ascii="Arial" w:eastAsiaTheme="minorEastAsia" w:hAnsi="Arial" w:cs="Arial"/>
          <w:smallCaps w:val="0"/>
          <w:noProof/>
          <w:lang w:eastAsia="en-GB" w:bidi="ar-SA"/>
        </w:rPr>
      </w:pPr>
      <w:hyperlink w:anchor="_Toc472589892" w:history="1">
        <w:r w:rsidR="00D438AF" w:rsidRPr="00D438AF">
          <w:rPr>
            <w:rStyle w:val="Hyperlink"/>
            <w:rFonts w:cs="Arial"/>
            <w:noProof/>
          </w:rPr>
          <w:t>3.5</w:t>
        </w:r>
        <w:r w:rsidR="00D438AF" w:rsidRPr="00D438AF">
          <w:rPr>
            <w:rFonts w:ascii="Arial" w:eastAsiaTheme="minorEastAsia" w:hAnsi="Arial" w:cs="Arial"/>
            <w:smallCaps w:val="0"/>
            <w:noProof/>
            <w:lang w:eastAsia="en-GB" w:bidi="ar-SA"/>
          </w:rPr>
          <w:tab/>
        </w:r>
        <w:r w:rsidR="00D438AF" w:rsidRPr="00D438AF">
          <w:rPr>
            <w:rStyle w:val="Hyperlink"/>
            <w:rFonts w:cs="Arial"/>
            <w:noProof/>
          </w:rPr>
          <w:t xml:space="preserve"> Risk assessment conclusions</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_Toc472589892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13</w:t>
        </w:r>
        <w:r w:rsidR="00D438AF" w:rsidRPr="00D438AF">
          <w:rPr>
            <w:rFonts w:ascii="Arial" w:hAnsi="Arial" w:cs="Arial"/>
            <w:noProof/>
            <w:webHidden/>
          </w:rPr>
          <w:fldChar w:fldCharType="end"/>
        </w:r>
      </w:hyperlink>
    </w:p>
    <w:p w14:paraId="2BFE9E94" w14:textId="77777777" w:rsidR="00D438AF" w:rsidRPr="00D438AF" w:rsidRDefault="00D24756">
      <w:pPr>
        <w:pStyle w:val="TOC1"/>
        <w:tabs>
          <w:tab w:val="left" w:pos="440"/>
          <w:tab w:val="right" w:leader="dot" w:pos="9060"/>
        </w:tabs>
        <w:rPr>
          <w:rFonts w:ascii="Arial" w:eastAsiaTheme="minorEastAsia" w:hAnsi="Arial" w:cs="Arial"/>
          <w:b w:val="0"/>
          <w:bCs w:val="0"/>
          <w:caps w:val="0"/>
          <w:noProof/>
          <w:lang w:eastAsia="en-GB" w:bidi="ar-SA"/>
        </w:rPr>
      </w:pPr>
      <w:hyperlink w:anchor="_Toc472589893" w:history="1">
        <w:r w:rsidR="00D438AF" w:rsidRPr="00D438AF">
          <w:rPr>
            <w:rStyle w:val="Hyperlink"/>
            <w:rFonts w:cs="Arial"/>
            <w:noProof/>
          </w:rPr>
          <w:t>4</w:t>
        </w:r>
        <w:r w:rsidR="00D438AF" w:rsidRPr="00D438AF">
          <w:rPr>
            <w:rFonts w:ascii="Arial" w:eastAsiaTheme="minorEastAsia" w:hAnsi="Arial" w:cs="Arial"/>
            <w:b w:val="0"/>
            <w:bCs w:val="0"/>
            <w:caps w:val="0"/>
            <w:noProof/>
            <w:lang w:eastAsia="en-GB" w:bidi="ar-SA"/>
          </w:rPr>
          <w:tab/>
        </w:r>
        <w:r w:rsidR="00D438AF" w:rsidRPr="00D438AF">
          <w:rPr>
            <w:rStyle w:val="Hyperlink"/>
            <w:rFonts w:cs="Arial"/>
            <w:noProof/>
          </w:rPr>
          <w:t>Conclusion</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_Toc472589893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13</w:t>
        </w:r>
        <w:r w:rsidR="00D438AF" w:rsidRPr="00D438AF">
          <w:rPr>
            <w:rFonts w:ascii="Arial" w:hAnsi="Arial" w:cs="Arial"/>
            <w:noProof/>
            <w:webHidden/>
          </w:rPr>
          <w:fldChar w:fldCharType="end"/>
        </w:r>
      </w:hyperlink>
    </w:p>
    <w:p w14:paraId="62164D3C" w14:textId="77777777" w:rsidR="00D438AF" w:rsidRPr="00D438AF" w:rsidRDefault="00D24756">
      <w:pPr>
        <w:pStyle w:val="TOC1"/>
        <w:tabs>
          <w:tab w:val="right" w:leader="dot" w:pos="9060"/>
        </w:tabs>
        <w:rPr>
          <w:rFonts w:ascii="Arial" w:eastAsiaTheme="minorEastAsia" w:hAnsi="Arial" w:cs="Arial"/>
          <w:b w:val="0"/>
          <w:bCs w:val="0"/>
          <w:caps w:val="0"/>
          <w:noProof/>
          <w:lang w:eastAsia="en-GB" w:bidi="ar-SA"/>
        </w:rPr>
      </w:pPr>
      <w:hyperlink w:anchor="_Toc472589894" w:history="1">
        <w:r w:rsidR="00D438AF" w:rsidRPr="00D438AF">
          <w:rPr>
            <w:rStyle w:val="Hyperlink"/>
            <w:rFonts w:eastAsia="Calibri" w:cs="Arial"/>
            <w:noProof/>
          </w:rPr>
          <w:t>References</w:t>
        </w:r>
        <w:r w:rsidR="00D438AF" w:rsidRPr="00D438AF">
          <w:rPr>
            <w:rFonts w:ascii="Arial" w:hAnsi="Arial" w:cs="Arial"/>
            <w:noProof/>
            <w:webHidden/>
          </w:rPr>
          <w:tab/>
        </w:r>
        <w:r w:rsidR="00D438AF" w:rsidRPr="00D438AF">
          <w:rPr>
            <w:rFonts w:ascii="Arial" w:hAnsi="Arial" w:cs="Arial"/>
            <w:noProof/>
            <w:webHidden/>
          </w:rPr>
          <w:fldChar w:fldCharType="begin"/>
        </w:r>
        <w:r w:rsidR="00D438AF" w:rsidRPr="00D438AF">
          <w:rPr>
            <w:rFonts w:ascii="Arial" w:hAnsi="Arial" w:cs="Arial"/>
            <w:noProof/>
            <w:webHidden/>
          </w:rPr>
          <w:instrText xml:space="preserve"> PAGEREF _Toc472589894 \h </w:instrText>
        </w:r>
        <w:r w:rsidR="00D438AF" w:rsidRPr="00D438AF">
          <w:rPr>
            <w:rFonts w:ascii="Arial" w:hAnsi="Arial" w:cs="Arial"/>
            <w:noProof/>
            <w:webHidden/>
          </w:rPr>
        </w:r>
        <w:r w:rsidR="00D438AF" w:rsidRPr="00D438AF">
          <w:rPr>
            <w:rFonts w:ascii="Arial" w:hAnsi="Arial" w:cs="Arial"/>
            <w:noProof/>
            <w:webHidden/>
          </w:rPr>
          <w:fldChar w:fldCharType="separate"/>
        </w:r>
        <w:r w:rsidR="0097392E">
          <w:rPr>
            <w:rFonts w:ascii="Arial" w:hAnsi="Arial" w:cs="Arial"/>
            <w:noProof/>
            <w:webHidden/>
          </w:rPr>
          <w:t>13</w:t>
        </w:r>
        <w:r w:rsidR="00D438AF" w:rsidRPr="00D438AF">
          <w:rPr>
            <w:rFonts w:ascii="Arial" w:hAnsi="Arial" w:cs="Arial"/>
            <w:noProof/>
            <w:webHidden/>
          </w:rPr>
          <w:fldChar w:fldCharType="end"/>
        </w:r>
      </w:hyperlink>
    </w:p>
    <w:p w14:paraId="37B3E767" w14:textId="7123A2E8" w:rsidR="00005498" w:rsidRDefault="00D438AF" w:rsidP="00005498">
      <w:pPr>
        <w:rPr>
          <w:noProof/>
        </w:rPr>
      </w:pPr>
      <w:r w:rsidRPr="00D438AF">
        <w:rPr>
          <w:rFonts w:cs="Arial"/>
          <w:b/>
          <w:bCs/>
          <w:sz w:val="20"/>
          <w:szCs w:val="20"/>
        </w:rPr>
        <w:fldChar w:fldCharType="end"/>
      </w:r>
    </w:p>
    <w:p w14:paraId="43BC66BC" w14:textId="77777777" w:rsidR="00051ED9" w:rsidRDefault="00051ED9" w:rsidP="00772BDC"/>
    <w:p w14:paraId="454D326D" w14:textId="77777777" w:rsidR="007B2E24" w:rsidRDefault="007B2E24">
      <w:pPr>
        <w:widowControl/>
        <w:rPr>
          <w:rFonts w:eastAsia="Calibri"/>
          <w:b/>
          <w:bCs/>
          <w:sz w:val="36"/>
          <w:szCs w:val="28"/>
          <w:lang w:bidi="ar-SA"/>
        </w:rPr>
      </w:pPr>
      <w:r>
        <w:rPr>
          <w:rFonts w:eastAsia="Calibri"/>
        </w:rPr>
        <w:br w:type="page"/>
      </w:r>
    </w:p>
    <w:p w14:paraId="4A9615A0" w14:textId="2F3953B6" w:rsidR="0000781A" w:rsidRPr="006014F1" w:rsidRDefault="0000781A" w:rsidP="0000781A">
      <w:pPr>
        <w:pStyle w:val="Heading1"/>
      </w:pPr>
      <w:bookmarkStart w:id="5" w:name="_Toc472327041"/>
      <w:bookmarkStart w:id="6" w:name="_Toc472589868"/>
      <w:r>
        <w:rPr>
          <w:rFonts w:eastAsia="Calibri"/>
        </w:rPr>
        <w:lastRenderedPageBreak/>
        <w:t>1</w:t>
      </w:r>
      <w:r>
        <w:rPr>
          <w:rFonts w:eastAsia="Calibri"/>
        </w:rPr>
        <w:tab/>
      </w:r>
      <w:r w:rsidRPr="006014F1">
        <w:t>Introduction</w:t>
      </w:r>
      <w:bookmarkEnd w:id="5"/>
      <w:bookmarkEnd w:id="6"/>
    </w:p>
    <w:p w14:paraId="24DFBD8A" w14:textId="5E9DEAB7" w:rsidR="0000781A" w:rsidRDefault="0000781A" w:rsidP="0000781A">
      <w:r w:rsidRPr="006014F1">
        <w:t xml:space="preserve">FSANZ received an application from </w:t>
      </w:r>
      <w:r>
        <w:t>Puratos NV (Puratos), Belgium,</w:t>
      </w:r>
      <w:r w:rsidRPr="006014F1">
        <w:t xml:space="preserve"> seeking approval for the enzyme </w:t>
      </w:r>
      <w:r w:rsidRPr="007B302F">
        <w:t xml:space="preserve">endo </w:t>
      </w:r>
      <w:proofErr w:type="gramStart"/>
      <w:r w:rsidRPr="007B302F">
        <w:t>β(</w:t>
      </w:r>
      <w:proofErr w:type="gramEnd"/>
      <w:r w:rsidRPr="007B302F">
        <w:t>1,4) xylanase (EC 3.2.1.8)</w:t>
      </w:r>
      <w:r>
        <w:t xml:space="preserve"> (</w:t>
      </w:r>
      <w:r w:rsidR="004C0EF0">
        <w:t xml:space="preserve">also noted in the Application as </w:t>
      </w:r>
      <w:r w:rsidR="004C0EF0" w:rsidRPr="00590981">
        <w:t>endo β(1</w:t>
      </w:r>
      <w:r w:rsidR="004C0EF0">
        <w:t>-</w:t>
      </w:r>
      <w:r w:rsidR="004C0EF0" w:rsidRPr="00590981">
        <w:t>4) xylanase</w:t>
      </w:r>
      <w:r w:rsidR="004C0EF0">
        <w:t xml:space="preserve"> and </w:t>
      </w:r>
      <w:r>
        <w:t>henceforth referred to as xylanase)</w:t>
      </w:r>
      <w:r w:rsidRPr="007B302F">
        <w:t xml:space="preserve">, </w:t>
      </w:r>
      <w:r w:rsidRPr="006014F1">
        <w:t xml:space="preserve">as a processing aid. The Applicant states that this enzyme will be used in the </w:t>
      </w:r>
      <w:r>
        <w:t>manufacture</w:t>
      </w:r>
      <w:r w:rsidRPr="006014F1">
        <w:t xml:space="preserve"> of </w:t>
      </w:r>
      <w:r>
        <w:t xml:space="preserve">bakery products such as bread, biscuits and cakes, as well as other cereal based products such as, but not limited to, pasta, noodles and snacks. </w:t>
      </w:r>
    </w:p>
    <w:p w14:paraId="113D8492" w14:textId="77777777" w:rsidR="0000781A" w:rsidRDefault="0000781A" w:rsidP="0000781A"/>
    <w:p w14:paraId="33DDBD30" w14:textId="2E80D91C" w:rsidR="00A22669" w:rsidRDefault="0000781A" w:rsidP="00A22669">
      <w:pPr>
        <w:widowControl/>
        <w:rPr>
          <w:rFonts w:cs="Arial"/>
          <w:szCs w:val="20"/>
        </w:rPr>
      </w:pPr>
      <w:r w:rsidRPr="006014F1">
        <w:t xml:space="preserve">The enzyme is </w:t>
      </w:r>
      <w:r w:rsidR="00AC50E7" w:rsidRPr="00AC50E7">
        <w:t xml:space="preserve">derived from </w:t>
      </w:r>
      <w:r w:rsidR="00496338" w:rsidRPr="007B302F">
        <w:rPr>
          <w:i/>
        </w:rPr>
        <w:t>Pseudoalteromonas</w:t>
      </w:r>
      <w:r w:rsidR="00AC50E7" w:rsidRPr="00AC50E7">
        <w:rPr>
          <w:i/>
        </w:rPr>
        <w:t xml:space="preserve"> haloplanktis</w:t>
      </w:r>
      <w:r w:rsidR="00AC50E7">
        <w:rPr>
          <w:i/>
        </w:rPr>
        <w:t xml:space="preserve"> </w:t>
      </w:r>
      <w:r w:rsidR="00AC50E7" w:rsidRPr="00AC50E7">
        <w:t xml:space="preserve">(an Antarctic bacterium), and produced by a </w:t>
      </w:r>
      <w:r w:rsidR="00B958AF">
        <w:t>GM</w:t>
      </w:r>
      <w:r w:rsidR="00AC50E7" w:rsidRPr="00AC50E7">
        <w:t xml:space="preserve"> source of </w:t>
      </w:r>
      <w:r w:rsidR="00AC50E7" w:rsidRPr="00AC50E7">
        <w:rPr>
          <w:i/>
        </w:rPr>
        <w:t>B</w:t>
      </w:r>
      <w:r w:rsidR="00496338">
        <w:rPr>
          <w:i/>
        </w:rPr>
        <w:t>acillus</w:t>
      </w:r>
      <w:r w:rsidR="00AC50E7" w:rsidRPr="00AC50E7">
        <w:rPr>
          <w:i/>
        </w:rPr>
        <w:t xml:space="preserve"> subtilis</w:t>
      </w:r>
      <w:r w:rsidR="00AC50E7">
        <w:rPr>
          <w:i/>
        </w:rPr>
        <w:t>.</w:t>
      </w:r>
      <w:r w:rsidR="00A22669">
        <w:rPr>
          <w:rFonts w:cs="Arial"/>
          <w:szCs w:val="20"/>
        </w:rPr>
        <w:t xml:space="preserve"> </w:t>
      </w:r>
      <w:r w:rsidR="00AC50E7">
        <w:t xml:space="preserve">Xylanase </w:t>
      </w:r>
      <w:r w:rsidRPr="006014F1">
        <w:t>sourced from this bacterium is by means of a fermentation process.</w:t>
      </w:r>
      <w:r w:rsidR="00A22669">
        <w:t xml:space="preserve"> </w:t>
      </w:r>
      <w:r w:rsidR="00A22669">
        <w:rPr>
          <w:rFonts w:cs="Arial"/>
          <w:i/>
          <w:szCs w:val="20"/>
        </w:rPr>
        <w:t xml:space="preserve">B. </w:t>
      </w:r>
      <w:r w:rsidR="00A22669" w:rsidRPr="003F6849">
        <w:rPr>
          <w:rFonts w:cs="Arial"/>
          <w:i/>
          <w:szCs w:val="20"/>
        </w:rPr>
        <w:t>subtilis</w:t>
      </w:r>
      <w:r w:rsidR="00A22669">
        <w:rPr>
          <w:rFonts w:cs="Arial"/>
          <w:szCs w:val="20"/>
        </w:rPr>
        <w:t xml:space="preserve"> (both GM and non-GM) </w:t>
      </w:r>
      <w:r w:rsidR="00A22669" w:rsidRPr="00172BA3">
        <w:rPr>
          <w:rFonts w:cs="Arial"/>
          <w:szCs w:val="20"/>
        </w:rPr>
        <w:t>is</w:t>
      </w:r>
      <w:r w:rsidR="00A22669" w:rsidRPr="00F629DB">
        <w:rPr>
          <w:rFonts w:cs="Arial"/>
          <w:szCs w:val="20"/>
        </w:rPr>
        <w:t xml:space="preserve"> the host microorganism for </w:t>
      </w:r>
      <w:r w:rsidR="00A22669">
        <w:rPr>
          <w:rFonts w:cs="Arial"/>
          <w:szCs w:val="20"/>
        </w:rPr>
        <w:t xml:space="preserve">11 </w:t>
      </w:r>
      <w:r w:rsidR="00A22669" w:rsidRPr="00F629DB">
        <w:rPr>
          <w:rFonts w:cs="Arial"/>
          <w:szCs w:val="20"/>
        </w:rPr>
        <w:t>other permitted enzymes in the Code.</w:t>
      </w:r>
    </w:p>
    <w:p w14:paraId="7A6694EE" w14:textId="77777777" w:rsidR="0000781A" w:rsidRPr="006014F1" w:rsidRDefault="0000781A" w:rsidP="0000781A"/>
    <w:p w14:paraId="1C779B5F" w14:textId="03CAE305" w:rsidR="00FC6F41" w:rsidRDefault="00AF6FD3" w:rsidP="00AC50E7">
      <w:pPr>
        <w:widowControl/>
      </w:pPr>
      <w:r>
        <w:t>Xylanases</w:t>
      </w:r>
      <w:r>
        <w:rPr>
          <w:rFonts w:eastAsia="Calibri"/>
          <w:color w:val="000000" w:themeColor="text1"/>
          <w:szCs w:val="22"/>
          <w:lang w:bidi="ar-SA"/>
        </w:rPr>
        <w:t xml:space="preserve"> catalyse the hydrolysis of linear polysaccharides</w:t>
      </w:r>
      <w:r w:rsidR="00FC6F41">
        <w:rPr>
          <w:rFonts w:eastAsia="Calibri"/>
          <w:color w:val="000000" w:themeColor="text1"/>
          <w:szCs w:val="22"/>
          <w:lang w:bidi="ar-SA"/>
        </w:rPr>
        <w:t xml:space="preserve"> such as hemicellulose</w:t>
      </w:r>
      <w:r>
        <w:rPr>
          <w:rFonts w:eastAsia="Calibri"/>
          <w:color w:val="000000" w:themeColor="text1"/>
          <w:szCs w:val="22"/>
          <w:lang w:bidi="ar-SA"/>
        </w:rPr>
        <w:t xml:space="preserve">, one of the major components of plant cell walls. </w:t>
      </w:r>
      <w:r w:rsidR="00FC6F41">
        <w:rPr>
          <w:rFonts w:eastAsia="Calibri"/>
          <w:color w:val="000000" w:themeColor="text1"/>
          <w:szCs w:val="22"/>
          <w:lang w:bidi="ar-SA"/>
        </w:rPr>
        <w:t xml:space="preserve">They </w:t>
      </w:r>
      <w:r w:rsidRPr="00FE6001">
        <w:rPr>
          <w:rFonts w:eastAsia="Calibri"/>
          <w:color w:val="000000" w:themeColor="text1"/>
          <w:szCs w:val="22"/>
          <w:lang w:bidi="ar-SA"/>
        </w:rPr>
        <w:t xml:space="preserve">are widely distributed, occurring in diverse genera of bacteria, actinomycetes and fungi </w:t>
      </w:r>
      <w:r w:rsidRPr="00FE6001">
        <w:rPr>
          <w:rFonts w:eastAsia="Calibri"/>
          <w:color w:val="000000" w:themeColor="text1"/>
          <w:szCs w:val="22"/>
          <w:lang w:bidi="ar-SA"/>
        </w:rPr>
        <w:fldChar w:fldCharType="begin"/>
      </w:r>
      <w:r>
        <w:rPr>
          <w:rFonts w:eastAsia="Calibri"/>
          <w:color w:val="000000" w:themeColor="text1"/>
          <w:szCs w:val="22"/>
          <w:lang w:bidi="ar-SA"/>
        </w:rPr>
        <w:instrText xml:space="preserve"> ADDIN REFMGR.CITE &lt;Refman&gt;&lt;Cite&gt;&lt;Author&gt;Beg&lt;/Author&gt;&lt;Year&gt;2001&lt;/Year&gt;&lt;RecNum&gt;1598&lt;/RecNum&gt;&lt;MDL Ref_Type="Journal (Full)"&gt;&lt;Ref_Type&gt;Journal (Full)&lt;/Ref_Type&gt;&lt;Ref_ID&gt;1598&lt;/Ref_ID&gt;&lt;Title_Primary&gt;Microbial xylanases and their industrial applications: a review&lt;/Title_Primary&gt;&lt;Authors_Primary&gt;Beg,Q.K.&lt;/Authors_Primary&gt;&lt;Authors_Primary&gt;Kapoor,M.&lt;/Authors_Primary&gt;&lt;Authors_Primary&gt;Mahajan,L.&lt;/Authors_Primary&gt;&lt;Authors_Primary&gt;Hoondal,G.S.&lt;/Authors_Primary&gt;&lt;Date_Primary&gt;2001&lt;/Date_Primary&gt;&lt;Keywords&gt;Enzymes&lt;/Keywords&gt;&lt;Keywords&gt;metabolism&lt;/Keywords&gt;&lt;Reprint&gt;Not in File&lt;/Reprint&gt;&lt;Start_Page&gt;326&lt;/Start_Page&gt;&lt;End_Page&gt;338&lt;/End_Page&gt;&lt;Periodical&gt;Applied Microbiology and Biotechnology&lt;/Periodical&gt;&lt;Volume&gt;56&lt;/Volume&gt;&lt;Misc_2&gt;&lt;f name="Times New Roman"&gt;DOI 10.1007/s002530100704&lt;/f&gt;&lt;/Misc_2&gt;&lt;Web_URL_Link2&gt;&lt;u&gt;file://F:\Risk Assessment - Chemical Safety\GMO - shared\References\GM References\Beg et al_2001_microbial xylanases.pdf&lt;/u&gt;&lt;/Web_URL_Link2&gt;&lt;ZZ_JournalFull&gt;&lt;f name="System"&gt;Applied Microbiology and Biotechnology&lt;/f&gt;&lt;/ZZ_JournalFull&gt;&lt;ZZ_WorkformID&gt;32&lt;/ZZ_WorkformID&gt;&lt;/MDL&gt;&lt;/Cite&gt;&lt;/Refman&gt;</w:instrText>
      </w:r>
      <w:r w:rsidRPr="00FE6001">
        <w:rPr>
          <w:rFonts w:eastAsia="Calibri"/>
          <w:color w:val="000000" w:themeColor="text1"/>
          <w:szCs w:val="22"/>
          <w:lang w:bidi="ar-SA"/>
        </w:rPr>
        <w:fldChar w:fldCharType="separate"/>
      </w:r>
      <w:r w:rsidRPr="00FE6001">
        <w:rPr>
          <w:rFonts w:eastAsia="Calibri"/>
          <w:noProof/>
          <w:color w:val="000000" w:themeColor="text1"/>
          <w:szCs w:val="22"/>
          <w:lang w:bidi="ar-SA"/>
        </w:rPr>
        <w:t>(Beg et al. 2001)</w:t>
      </w:r>
      <w:r w:rsidRPr="00FE6001">
        <w:rPr>
          <w:rFonts w:eastAsia="Calibri"/>
          <w:color w:val="000000" w:themeColor="text1"/>
          <w:szCs w:val="22"/>
          <w:lang w:bidi="ar-SA"/>
        </w:rPr>
        <w:fldChar w:fldCharType="end"/>
      </w:r>
      <w:r w:rsidR="00FC6F41">
        <w:rPr>
          <w:rFonts w:eastAsia="Calibri"/>
          <w:color w:val="000000" w:themeColor="text1"/>
          <w:szCs w:val="22"/>
          <w:lang w:bidi="ar-SA"/>
        </w:rPr>
        <w:t xml:space="preserve">. </w:t>
      </w:r>
      <w:r w:rsidRPr="00FE6001">
        <w:rPr>
          <w:rFonts w:eastAsia="Calibri"/>
          <w:color w:val="000000" w:themeColor="text1"/>
          <w:szCs w:val="22"/>
          <w:lang w:bidi="ar-SA"/>
        </w:rPr>
        <w:t xml:space="preserve">They have been used for several decades in the food industry </w:t>
      </w:r>
      <w:r w:rsidRPr="00FE6001">
        <w:rPr>
          <w:rFonts w:eastAsia="Calibri"/>
          <w:color w:val="000000" w:themeColor="text1"/>
          <w:szCs w:val="22"/>
          <w:lang w:bidi="ar-SA"/>
        </w:rPr>
        <w:fldChar w:fldCharType="begin"/>
      </w:r>
      <w:r>
        <w:rPr>
          <w:rFonts w:eastAsia="Calibri"/>
          <w:color w:val="000000" w:themeColor="text1"/>
          <w:szCs w:val="22"/>
          <w:lang w:bidi="ar-SA"/>
        </w:rPr>
        <w:instrText xml:space="preserve"> ADDIN REFMGR.CITE &lt;Refman&gt;&lt;Cite&gt;&lt;Author&gt;Pariza&lt;/Author&gt;&lt;Year&gt;2001&lt;/Year&gt;&lt;RecNum&gt;789&lt;/RecNum&gt;&lt;IDText&gt;Evaluating the Safety of Microbial Enzyme Preparations Used in Food Processing: Update for a New Century&lt;/IDText&gt;&lt;MDL Ref_Type="Journal"&gt;&lt;Ref_Type&gt;Journal&lt;/Ref_Type&gt;&lt;Ref_ID&gt;789&lt;/Ref_ID&gt;&lt;Title_Primary&gt;Evaluating the Safety of Microbial Enzyme Preparations Used in Food Processing: Update for a New Century&lt;/Title_Primary&gt;&lt;Authors_Primary&gt;Pariza,M.W.&lt;/Authors_Primary&gt;&lt;Authors_Primary&gt;Johnson,E.A.&lt;/Authors_Primary&gt;&lt;Date_Primary&gt;2001/4&lt;/Date_Primary&gt;&lt;Keywords&gt;Amino Acid Sequence&lt;/Keywords&gt;&lt;Keywords&gt;Dna&lt;/Keywords&gt;&lt;Keywords&gt;Enzymes&lt;/Keywords&gt;&lt;Keywords&gt;enzymology&lt;/Keywords&gt;&lt;Keywords&gt;history of safe use&lt;/Keywords&gt;&lt;Keywords&gt;Light&lt;/Keywords&gt;&lt;Keywords&gt;natural variation&lt;/Keywords&gt;&lt;Keywords&gt;Safety&lt;/Keywords&gt;&lt;Keywords&gt;standards&lt;/Keywords&gt;&lt;Reprint&gt;Not in File&lt;/Reprint&gt;&lt;Start_Page&gt;173&lt;/Start_Page&gt;&lt;End_Page&gt;186&lt;/End_Page&gt;&lt;Periodical&gt;Regulatory Toxicology and Pharmacology&lt;/Periodical&gt;&lt;Volume&gt;33&lt;/Volume&gt;&lt;Issue&gt;2&lt;/Issue&gt;&lt;ISSN_ISBN&gt;0273-2300&lt;/ISSN_ISBN&gt;&lt;Web_URL&gt;http://www.sciencedirect.com/science/article/B6WPT-4576DKF-8/2/c4c2c0fbd4ebacc20ba93e0e57148e58&lt;/Web_URL&gt;&lt;Web_URL_Link2&gt;file://Y:\References\GM References_in RefMan&lt;u&gt;\Pariza and Johnson_2001_Safety_Enzymes_new.pdf&lt;/u&gt;&lt;/Web_URL_Link2&gt;&lt;ZZ_JournalFull&gt;&lt;f name="System"&gt;Regulatory Toxicology and Pharmacology&lt;/f&gt;&lt;/ZZ_JournalFull&gt;&lt;ZZ_WorkformID&gt;1&lt;/ZZ_WorkformID&gt;&lt;/MDL&gt;&lt;/Cite&gt;&lt;/Refman&gt;</w:instrText>
      </w:r>
      <w:r w:rsidRPr="00FE6001">
        <w:rPr>
          <w:rFonts w:eastAsia="Calibri"/>
          <w:color w:val="000000" w:themeColor="text1"/>
          <w:szCs w:val="22"/>
          <w:lang w:bidi="ar-SA"/>
        </w:rPr>
        <w:fldChar w:fldCharType="separate"/>
      </w:r>
      <w:r w:rsidRPr="00FE6001">
        <w:rPr>
          <w:rFonts w:eastAsia="Calibri"/>
          <w:noProof/>
          <w:color w:val="000000" w:themeColor="text1"/>
          <w:szCs w:val="22"/>
          <w:lang w:bidi="ar-SA"/>
        </w:rPr>
        <w:t>(Pariza and Johnson 2001)</w:t>
      </w:r>
      <w:r w:rsidRPr="00FE6001">
        <w:rPr>
          <w:rFonts w:eastAsia="Calibri"/>
          <w:color w:val="000000" w:themeColor="text1"/>
          <w:szCs w:val="22"/>
          <w:lang w:bidi="ar-SA"/>
        </w:rPr>
        <w:fldChar w:fldCharType="end"/>
      </w:r>
      <w:r w:rsidRPr="00FE6001">
        <w:rPr>
          <w:rFonts w:eastAsia="Calibri"/>
          <w:color w:val="000000" w:themeColor="text1"/>
          <w:szCs w:val="22"/>
          <w:lang w:bidi="ar-SA"/>
        </w:rPr>
        <w:t xml:space="preserve"> including in baking (particularly bread-making) and fruit juice and beer clarification </w:t>
      </w:r>
      <w:r w:rsidRPr="00FE6001">
        <w:rPr>
          <w:rFonts w:eastAsia="Calibri"/>
          <w:color w:val="000000" w:themeColor="text1"/>
          <w:szCs w:val="22"/>
          <w:lang w:bidi="ar-SA"/>
        </w:rPr>
        <w:fldChar w:fldCharType="begin"/>
      </w:r>
      <w:r>
        <w:rPr>
          <w:rFonts w:eastAsia="Calibri"/>
          <w:color w:val="000000" w:themeColor="text1"/>
          <w:szCs w:val="22"/>
          <w:lang w:bidi="ar-SA"/>
        </w:rPr>
        <w:instrText xml:space="preserve"> ADDIN REFMGR.CITE &lt;Refman&gt;&lt;Cite&gt;&lt;Author&gt;Sharma&lt;/Author&gt;&lt;Year&gt;2013&lt;/Year&gt;&lt;RecNum&gt;1597&lt;/RecNum&gt;&lt;IDText&gt;Xylanases: an overview&lt;/IDText&gt;&lt;MDL Ref_Type="Journal (Full)"&gt;&lt;Ref_Type&gt;Journal (Full)&lt;/Ref_Type&gt;&lt;Ref_ID&gt;1597&lt;/Ref_ID&gt;&lt;Title_Primary&gt;Xylanases: an overview&lt;/Title_Primary&gt;&lt;Authors_Primary&gt;Sharma,M.&lt;/Authors_Primary&gt;&lt;Authors_Primary&gt;Kumar,A.&lt;/Authors_Primary&gt;&lt;Date_Primary&gt;2013&lt;/Date_Primary&gt;&lt;Keywords&gt;Animals&lt;/Keywords&gt;&lt;Keywords&gt;Ethanol&lt;/Keywords&gt;&lt;Keywords&gt;Fruit&lt;/Keywords&gt;&lt;Keywords&gt;Plants&lt;/Keywords&gt;&lt;Reprint&gt;Not in File&lt;/Reprint&gt;&lt;Start_Page&gt;1&lt;/Start_Page&gt;&lt;End_Page&gt;28&lt;/End_Page&gt;&lt;Periodical&gt;British Biotechnology Journal&lt;/Periodical&gt;&lt;Volume&gt;3&lt;/Volume&gt;&lt;Issue&gt;1&lt;/Issue&gt;&lt;Web_URL_Link2&gt;file://Y:\References\GM References_in RefMan&lt;u&gt;\Sharma &lt;/u&gt;and&lt;u&gt; Kumar_2013_xylanases.pdf&lt;/u&gt;&lt;/Web_URL_Link2&gt;&lt;ZZ_JournalFull&gt;&lt;f name="System"&gt;British Biotechnology Journal&lt;/f&gt;&lt;/ZZ_JournalFull&gt;&lt;ZZ_WorkformID&gt;32&lt;/ZZ_WorkformID&gt;&lt;/MDL&gt;&lt;/Cite&gt;&lt;/Refman&gt;</w:instrText>
      </w:r>
      <w:r w:rsidRPr="00FE6001">
        <w:rPr>
          <w:rFonts w:eastAsia="Calibri"/>
          <w:color w:val="000000" w:themeColor="text1"/>
          <w:szCs w:val="22"/>
          <w:lang w:bidi="ar-SA"/>
        </w:rPr>
        <w:fldChar w:fldCharType="separate"/>
      </w:r>
      <w:r w:rsidRPr="00FE6001">
        <w:rPr>
          <w:rFonts w:eastAsia="Calibri"/>
          <w:noProof/>
          <w:color w:val="000000" w:themeColor="text1"/>
          <w:szCs w:val="22"/>
          <w:lang w:bidi="ar-SA"/>
        </w:rPr>
        <w:t>(Sharma and Kumar 2013)</w:t>
      </w:r>
      <w:r w:rsidRPr="00FE6001">
        <w:rPr>
          <w:rFonts w:eastAsia="Calibri"/>
          <w:color w:val="000000" w:themeColor="text1"/>
          <w:szCs w:val="22"/>
          <w:lang w:bidi="ar-SA"/>
        </w:rPr>
        <w:fldChar w:fldCharType="end"/>
      </w:r>
      <w:r w:rsidRPr="00FE6001">
        <w:rPr>
          <w:rFonts w:eastAsia="Calibri"/>
          <w:color w:val="000000" w:themeColor="text1"/>
          <w:szCs w:val="22"/>
          <w:lang w:bidi="ar-SA"/>
        </w:rPr>
        <w:t>.</w:t>
      </w:r>
      <w:r>
        <w:t xml:space="preserve"> </w:t>
      </w:r>
    </w:p>
    <w:p w14:paraId="3F548704" w14:textId="77777777" w:rsidR="00FC6F41" w:rsidRDefault="00FC6F41" w:rsidP="00AC50E7">
      <w:pPr>
        <w:widowControl/>
      </w:pPr>
    </w:p>
    <w:p w14:paraId="2BD95078" w14:textId="2C2A92BD" w:rsidR="00AC50E7" w:rsidRPr="00232092" w:rsidRDefault="00AC50E7" w:rsidP="00AC50E7">
      <w:pPr>
        <w:widowControl/>
        <w:rPr>
          <w:rFonts w:eastAsia="Calibri"/>
          <w:color w:val="000000" w:themeColor="text1"/>
          <w:szCs w:val="22"/>
          <w:lang w:bidi="ar-SA"/>
        </w:rPr>
      </w:pPr>
      <w:r w:rsidRPr="007B302F">
        <w:t>Cereals contain arabinoxylans (polysaccharides) which</w:t>
      </w:r>
      <w:r>
        <w:t xml:space="preserve"> impart</w:t>
      </w:r>
      <w:r w:rsidRPr="007B302F">
        <w:t xml:space="preserve"> </w:t>
      </w:r>
      <w:r>
        <w:t>important functional</w:t>
      </w:r>
      <w:r w:rsidRPr="007B302F">
        <w:t xml:space="preserve"> properties </w:t>
      </w:r>
      <w:r>
        <w:t xml:space="preserve">in baking and other cereal based processes, due to their </w:t>
      </w:r>
      <w:r w:rsidRPr="007B302F">
        <w:t xml:space="preserve">ability to interact with gluten, bind water and provide dough viscosity. </w:t>
      </w:r>
      <w:r w:rsidR="0070780B">
        <w:t>The Applicant proposes to use x</w:t>
      </w:r>
      <w:r>
        <w:t xml:space="preserve">ylanase </w:t>
      </w:r>
      <w:r w:rsidR="0070780B">
        <w:t xml:space="preserve">to catalyse </w:t>
      </w:r>
      <w:r>
        <w:t>the conversion of arabinoxylan into</w:t>
      </w:r>
      <w:r w:rsidR="00507352">
        <w:t xml:space="preserve"> constituent</w:t>
      </w:r>
      <w:r>
        <w:t xml:space="preserve"> </w:t>
      </w:r>
      <w:r w:rsidRPr="007D6F11">
        <w:t xml:space="preserve">arabinoxylan </w:t>
      </w:r>
      <w:r w:rsidRPr="00507352">
        <w:t>oligosaccharides</w:t>
      </w:r>
      <w:r>
        <w:t xml:space="preserve">. While xylanase is naturally present in many cereals, the addition of further xylanase </w:t>
      </w:r>
      <w:r w:rsidRPr="00232092">
        <w:rPr>
          <w:rFonts w:eastAsia="Calibri"/>
          <w:color w:val="000000" w:themeColor="text1"/>
          <w:szCs w:val="22"/>
          <w:lang w:bidi="ar-SA"/>
        </w:rPr>
        <w:t>(</w:t>
      </w:r>
      <w:r>
        <w:rPr>
          <w:rFonts w:eastAsia="Calibri"/>
          <w:color w:val="000000" w:themeColor="text1"/>
          <w:szCs w:val="22"/>
          <w:lang w:bidi="ar-SA"/>
        </w:rPr>
        <w:t xml:space="preserve">in this case from a </w:t>
      </w:r>
      <w:r w:rsidRPr="00232092">
        <w:rPr>
          <w:rFonts w:eastAsia="Calibri"/>
          <w:color w:val="000000" w:themeColor="text1"/>
          <w:szCs w:val="22"/>
          <w:lang w:bidi="ar-SA"/>
        </w:rPr>
        <w:t>microbial source) during processing allows the solubilisation of the arabinoxylans</w:t>
      </w:r>
      <w:r>
        <w:rPr>
          <w:rFonts w:eastAsia="Calibri"/>
          <w:color w:val="000000" w:themeColor="text1"/>
          <w:szCs w:val="22"/>
          <w:lang w:bidi="ar-SA"/>
        </w:rPr>
        <w:t>,</w:t>
      </w:r>
      <w:r w:rsidRPr="00232092">
        <w:rPr>
          <w:rFonts w:eastAsia="Calibri"/>
          <w:color w:val="000000" w:themeColor="text1"/>
          <w:szCs w:val="22"/>
          <w:lang w:bidi="ar-SA"/>
        </w:rPr>
        <w:t xml:space="preserve"> which in turn improves the functional properties of these polysaccharides</w:t>
      </w:r>
      <w:r w:rsidR="00B958AF">
        <w:rPr>
          <w:rFonts w:eastAsia="Calibri"/>
          <w:color w:val="000000" w:themeColor="text1"/>
          <w:szCs w:val="22"/>
          <w:lang w:bidi="ar-SA"/>
        </w:rPr>
        <w:t>, ultimately leading to better and/or more consistent product quality</w:t>
      </w:r>
      <w:r w:rsidRPr="00232092">
        <w:rPr>
          <w:rFonts w:eastAsia="Calibri"/>
          <w:color w:val="000000" w:themeColor="text1"/>
          <w:szCs w:val="22"/>
          <w:lang w:bidi="ar-SA"/>
        </w:rPr>
        <w:t xml:space="preserve">. </w:t>
      </w:r>
    </w:p>
    <w:p w14:paraId="7BF314EF" w14:textId="0F53FD85" w:rsidR="00B958AF" w:rsidRPr="00232092" w:rsidRDefault="00FC6F41" w:rsidP="00B958AF">
      <w:pPr>
        <w:widowControl/>
        <w:spacing w:before="240"/>
        <w:rPr>
          <w:rFonts w:eastAsia="Calibri"/>
          <w:color w:val="000000" w:themeColor="text1"/>
          <w:szCs w:val="22"/>
          <w:lang w:bidi="ar-SA"/>
        </w:rPr>
      </w:pPr>
      <w:r>
        <w:rPr>
          <w:rFonts w:eastAsia="Calibri"/>
          <w:color w:val="000000" w:themeColor="text1"/>
          <w:szCs w:val="22"/>
          <w:lang w:bidi="ar-SA"/>
        </w:rPr>
        <w:t xml:space="preserve">The enzyme preparation shows </w:t>
      </w:r>
      <w:r w:rsidR="00B958AF" w:rsidRPr="00232092">
        <w:rPr>
          <w:rFonts w:eastAsia="Calibri"/>
          <w:color w:val="000000" w:themeColor="text1"/>
          <w:szCs w:val="22"/>
          <w:lang w:bidi="ar-SA"/>
        </w:rPr>
        <w:t>optimal activity at temperatures and pH typically used in dough proofing, resulting in increased efficiency durin</w:t>
      </w:r>
      <w:r w:rsidR="00B958AF">
        <w:rPr>
          <w:rFonts w:eastAsia="Calibri"/>
          <w:color w:val="000000" w:themeColor="text1"/>
          <w:szCs w:val="22"/>
          <w:lang w:bidi="ar-SA"/>
        </w:rPr>
        <w:t>g dough preparation</w:t>
      </w:r>
      <w:r w:rsidR="00B958AF" w:rsidRPr="00232092">
        <w:rPr>
          <w:rFonts w:eastAsia="Calibri"/>
          <w:color w:val="000000" w:themeColor="text1"/>
          <w:szCs w:val="22"/>
          <w:lang w:bidi="ar-SA"/>
        </w:rPr>
        <w:t xml:space="preserve"> and in batch to batch consistency.</w:t>
      </w:r>
    </w:p>
    <w:p w14:paraId="7981CF83" w14:textId="4A3F8F83" w:rsidR="00A22669" w:rsidRPr="006014F1" w:rsidRDefault="00A22669" w:rsidP="00A22669">
      <w:pPr>
        <w:pStyle w:val="Heading2"/>
      </w:pPr>
      <w:bookmarkStart w:id="7" w:name="_Toc408468954"/>
      <w:bookmarkStart w:id="8" w:name="_Toc472327042"/>
      <w:bookmarkStart w:id="9" w:name="_Toc472589869"/>
      <w:r>
        <w:t>1.1</w:t>
      </w:r>
      <w:r>
        <w:tab/>
        <w:t>Objectives of the a</w:t>
      </w:r>
      <w:r w:rsidRPr="006014F1">
        <w:t>ssessment</w:t>
      </w:r>
      <w:bookmarkEnd w:id="7"/>
      <w:bookmarkEnd w:id="8"/>
      <w:bookmarkEnd w:id="9"/>
    </w:p>
    <w:p w14:paraId="0402DA6A" w14:textId="3F0855B8" w:rsidR="00A22669" w:rsidRPr="006014F1" w:rsidRDefault="00A22669" w:rsidP="00D438AF">
      <w:pPr>
        <w:ind w:right="-428"/>
      </w:pPr>
      <w:r w:rsidRPr="006014F1">
        <w:t xml:space="preserve">Currently, there are no permissions for the enzyme </w:t>
      </w:r>
      <w:r>
        <w:t>xylanase</w:t>
      </w:r>
      <w:r w:rsidRPr="006014F1">
        <w:t xml:space="preserve"> </w:t>
      </w:r>
      <w:r w:rsidRPr="00A22669">
        <w:t xml:space="preserve">derived from </w:t>
      </w:r>
      <w:r w:rsidRPr="00A22669">
        <w:rPr>
          <w:i/>
        </w:rPr>
        <w:t>P. haloplanktis</w:t>
      </w:r>
      <w:r w:rsidRPr="00A22669">
        <w:t xml:space="preserve"> and produced by a GM source of </w:t>
      </w:r>
      <w:r w:rsidRPr="00A22669">
        <w:rPr>
          <w:i/>
        </w:rPr>
        <w:t>B. subtilis</w:t>
      </w:r>
      <w:r>
        <w:t xml:space="preserve"> </w:t>
      </w:r>
      <w:r w:rsidRPr="006014F1">
        <w:t xml:space="preserve">in the Code. Therefore, any application to amend the Code to permit the use of this enzyme as a food processing aid requires a pre-market assessment. </w:t>
      </w:r>
    </w:p>
    <w:p w14:paraId="7C81D7B7" w14:textId="77777777" w:rsidR="00A22669" w:rsidRPr="006014F1" w:rsidRDefault="00A22669" w:rsidP="00A22669"/>
    <w:p w14:paraId="1C3D8510" w14:textId="77777777" w:rsidR="00A22669" w:rsidRPr="006014F1" w:rsidRDefault="00A22669" w:rsidP="00A22669">
      <w:r w:rsidRPr="006014F1">
        <w:t>The objectives of this risk assessment were to:</w:t>
      </w:r>
    </w:p>
    <w:p w14:paraId="7F267AC5" w14:textId="77777777" w:rsidR="00A22669" w:rsidRPr="006014F1" w:rsidRDefault="00A22669" w:rsidP="00A22669"/>
    <w:p w14:paraId="1F635A3A" w14:textId="77777777" w:rsidR="00936545" w:rsidRDefault="00A22669" w:rsidP="00A22669">
      <w:pPr>
        <w:pStyle w:val="FSBullet1"/>
      </w:pPr>
      <w:r w:rsidRPr="006014F1">
        <w:t>determine whether the proposed purpose is clearly stated and that the enzyme achieves its technological function in the quantity and form proposed to be used as a food processing aid</w:t>
      </w:r>
    </w:p>
    <w:p w14:paraId="00E57B66" w14:textId="77777777" w:rsidR="00E36667" w:rsidRPr="00E36667" w:rsidRDefault="00E36667" w:rsidP="006A7AB7"/>
    <w:p w14:paraId="3D8A0BA8" w14:textId="271384ED" w:rsidR="00A22669" w:rsidRDefault="00A22669" w:rsidP="00A22669">
      <w:pPr>
        <w:pStyle w:val="FSBullet1"/>
      </w:pPr>
      <w:proofErr w:type="gramStart"/>
      <w:r w:rsidRPr="006014F1">
        <w:t>evaluate</w:t>
      </w:r>
      <w:proofErr w:type="gramEnd"/>
      <w:r w:rsidRPr="006014F1">
        <w:t xml:space="preserve"> any potential public health and safety concerns that may arise from the use of </w:t>
      </w:r>
      <w:r w:rsidR="00900F49">
        <w:t xml:space="preserve">the </w:t>
      </w:r>
      <w:r w:rsidR="00702376">
        <w:t>xylanase</w:t>
      </w:r>
      <w:r w:rsidR="00900F49">
        <w:t xml:space="preserve"> enzyme</w:t>
      </w:r>
      <w:r w:rsidRPr="006014F1">
        <w:t xml:space="preserve"> as a processing aid.</w:t>
      </w:r>
    </w:p>
    <w:p w14:paraId="1E7C57C1" w14:textId="77777777" w:rsidR="00D438AF" w:rsidRDefault="00D438AF" w:rsidP="00D438AF">
      <w:pPr>
        <w:rPr>
          <w:lang w:bidi="ar-SA"/>
        </w:rPr>
      </w:pPr>
      <w:r>
        <w:rPr>
          <w:lang w:bidi="ar-SA"/>
        </w:rPr>
        <w:br w:type="page"/>
      </w:r>
    </w:p>
    <w:p w14:paraId="28C64C97" w14:textId="7C130D05" w:rsidR="009C6701" w:rsidRPr="00A22669" w:rsidRDefault="00A22669" w:rsidP="00A22669">
      <w:pPr>
        <w:pStyle w:val="Heading1"/>
      </w:pPr>
      <w:bookmarkStart w:id="10" w:name="_Toc472327043"/>
      <w:bookmarkStart w:id="11" w:name="_Toc472589870"/>
      <w:r>
        <w:lastRenderedPageBreak/>
        <w:t>2</w:t>
      </w:r>
      <w:r>
        <w:tab/>
      </w:r>
      <w:r w:rsidR="009C6701">
        <w:t>Food technology assessment</w:t>
      </w:r>
      <w:bookmarkEnd w:id="10"/>
      <w:bookmarkEnd w:id="11"/>
      <w:r w:rsidR="009C6701">
        <w:t xml:space="preserve"> </w:t>
      </w:r>
    </w:p>
    <w:p w14:paraId="5A7500E4" w14:textId="219E4B43" w:rsidR="009C6701" w:rsidRDefault="00702376" w:rsidP="009C6701">
      <w:pPr>
        <w:pStyle w:val="Heading2"/>
      </w:pPr>
      <w:bookmarkStart w:id="12" w:name="_Toc472327044"/>
      <w:bookmarkStart w:id="13" w:name="_Toc472589871"/>
      <w:r>
        <w:t>2.1</w:t>
      </w:r>
      <w:r w:rsidR="009C6701">
        <w:tab/>
      </w:r>
      <w:r>
        <w:t>Characterisation of</w:t>
      </w:r>
      <w:r w:rsidR="00C31A95">
        <w:t xml:space="preserve"> the </w:t>
      </w:r>
      <w:r>
        <w:t>enzyme</w:t>
      </w:r>
      <w:bookmarkEnd w:id="12"/>
      <w:bookmarkEnd w:id="13"/>
    </w:p>
    <w:p w14:paraId="61289212" w14:textId="5684C618" w:rsidR="009C6701" w:rsidRDefault="003E49DB" w:rsidP="009C6701">
      <w:pPr>
        <w:pStyle w:val="Heading3"/>
      </w:pPr>
      <w:bookmarkStart w:id="14" w:name="_Toc472327045"/>
      <w:bookmarkStart w:id="15" w:name="_Toc472589872"/>
      <w:r>
        <w:t>2</w:t>
      </w:r>
      <w:r w:rsidR="009C6701">
        <w:t>.1</w:t>
      </w:r>
      <w:r>
        <w:t>.1</w:t>
      </w:r>
      <w:r w:rsidR="009C6701">
        <w:tab/>
        <w:t>Identity</w:t>
      </w:r>
      <w:r w:rsidR="00E07DEE">
        <w:t xml:space="preserve"> of the enzyme</w:t>
      </w:r>
      <w:bookmarkEnd w:id="14"/>
      <w:bookmarkEnd w:id="15"/>
    </w:p>
    <w:p w14:paraId="5A02AC95" w14:textId="4CF20938" w:rsidR="00F60038" w:rsidRDefault="000501E3" w:rsidP="00E07DEE">
      <w:r>
        <w:t xml:space="preserve">The host organism is </w:t>
      </w:r>
      <w:r w:rsidRPr="007B302F">
        <w:rPr>
          <w:i/>
        </w:rPr>
        <w:t>B.</w:t>
      </w:r>
      <w:r>
        <w:rPr>
          <w:i/>
        </w:rPr>
        <w:t> </w:t>
      </w:r>
      <w:r w:rsidRPr="007B302F">
        <w:rPr>
          <w:i/>
        </w:rPr>
        <w:t>subtilis</w:t>
      </w:r>
      <w:r w:rsidRPr="00E72660">
        <w:rPr>
          <w:rFonts w:eastAsia="Calibri"/>
          <w:color w:val="000000" w:themeColor="text1"/>
          <w:szCs w:val="22"/>
          <w:lang w:bidi="ar-SA"/>
        </w:rPr>
        <w:t xml:space="preserve">, </w:t>
      </w:r>
      <w:r>
        <w:rPr>
          <w:rFonts w:eastAsia="Calibri"/>
          <w:color w:val="000000" w:themeColor="text1"/>
          <w:szCs w:val="22"/>
          <w:lang w:bidi="ar-SA"/>
        </w:rPr>
        <w:t xml:space="preserve">production strain </w:t>
      </w:r>
      <w:r w:rsidRPr="00E72660">
        <w:rPr>
          <w:rFonts w:eastAsia="Calibri"/>
          <w:color w:val="000000" w:themeColor="text1"/>
          <w:szCs w:val="22"/>
          <w:lang w:bidi="ar-SA"/>
        </w:rPr>
        <w:t>Giz</w:t>
      </w:r>
      <w:r w:rsidRPr="00E72660">
        <w:rPr>
          <w:rFonts w:eastAsia="Calibri" w:cs="Arial"/>
          <w:color w:val="000000" w:themeColor="text1"/>
          <w:szCs w:val="22"/>
          <w:lang w:bidi="ar-SA"/>
        </w:rPr>
        <w:t>α</w:t>
      </w:r>
      <w:r w:rsidRPr="00E72660">
        <w:rPr>
          <w:rFonts w:eastAsia="Calibri"/>
          <w:color w:val="000000" w:themeColor="text1"/>
          <w:szCs w:val="22"/>
          <w:lang w:bidi="ar-SA"/>
        </w:rPr>
        <w:t>7101</w:t>
      </w:r>
      <w:r w:rsidR="00F00114">
        <w:rPr>
          <w:rFonts w:eastAsia="Calibri"/>
          <w:color w:val="000000" w:themeColor="text1"/>
          <w:szCs w:val="22"/>
          <w:lang w:bidi="ar-SA"/>
        </w:rPr>
        <w:t xml:space="preserve"> </w:t>
      </w:r>
      <w:r w:rsidRPr="00E72660">
        <w:rPr>
          <w:rFonts w:eastAsia="Calibri"/>
          <w:color w:val="000000" w:themeColor="text1"/>
          <w:szCs w:val="22"/>
          <w:lang w:bidi="ar-SA"/>
        </w:rPr>
        <w:t>(accession number LMG S-24584, Belgian Co-ordinated Collection of Microorganisms)</w:t>
      </w:r>
      <w:r w:rsidR="00F60038">
        <w:rPr>
          <w:rFonts w:eastAsia="Calibri"/>
          <w:color w:val="000000" w:themeColor="text1"/>
          <w:szCs w:val="22"/>
          <w:lang w:bidi="ar-SA"/>
        </w:rPr>
        <w:t xml:space="preserve">, </w:t>
      </w:r>
      <w:r w:rsidR="00F00114">
        <w:rPr>
          <w:rFonts w:eastAsia="Calibri"/>
          <w:color w:val="000000" w:themeColor="text1"/>
          <w:szCs w:val="22"/>
          <w:lang w:bidi="ar-SA"/>
        </w:rPr>
        <w:t xml:space="preserve">which </w:t>
      </w:r>
      <w:r w:rsidR="00F60038">
        <w:rPr>
          <w:rFonts w:eastAsia="Calibri"/>
          <w:color w:val="000000" w:themeColor="text1"/>
          <w:szCs w:val="22"/>
          <w:lang w:bidi="ar-SA"/>
        </w:rPr>
        <w:t xml:space="preserve">was genetically modified from a strain derived from the type strain </w:t>
      </w:r>
      <w:r w:rsidR="00F60038" w:rsidRPr="00F60038">
        <w:rPr>
          <w:rFonts w:eastAsia="Calibri"/>
          <w:i/>
          <w:color w:val="000000" w:themeColor="text1"/>
          <w:szCs w:val="22"/>
          <w:lang w:bidi="ar-SA"/>
        </w:rPr>
        <w:t>B.</w:t>
      </w:r>
      <w:r w:rsidR="00F60038">
        <w:rPr>
          <w:rFonts w:eastAsia="Calibri"/>
          <w:i/>
          <w:color w:val="000000" w:themeColor="text1"/>
          <w:szCs w:val="22"/>
          <w:lang w:bidi="ar-SA"/>
        </w:rPr>
        <w:t xml:space="preserve"> subtilis </w:t>
      </w:r>
      <w:r w:rsidR="00F60038">
        <w:rPr>
          <w:rFonts w:eastAsia="Calibri"/>
          <w:color w:val="000000" w:themeColor="text1"/>
          <w:szCs w:val="22"/>
          <w:lang w:bidi="ar-SA"/>
        </w:rPr>
        <w:t>Marbu</w:t>
      </w:r>
      <w:r w:rsidR="00936545">
        <w:rPr>
          <w:rFonts w:eastAsia="Calibri"/>
          <w:color w:val="000000" w:themeColor="text1"/>
          <w:szCs w:val="22"/>
          <w:lang w:bidi="ar-SA"/>
        </w:rPr>
        <w:t>r</w:t>
      </w:r>
      <w:r w:rsidR="00F60038">
        <w:rPr>
          <w:rFonts w:eastAsia="Calibri"/>
          <w:color w:val="000000" w:themeColor="text1"/>
          <w:szCs w:val="22"/>
          <w:lang w:bidi="ar-SA"/>
        </w:rPr>
        <w:t>g 168</w:t>
      </w:r>
      <w:r w:rsidR="00F00114">
        <w:rPr>
          <w:rFonts w:eastAsia="Calibri"/>
          <w:color w:val="000000" w:themeColor="text1"/>
          <w:szCs w:val="22"/>
          <w:lang w:bidi="ar-SA"/>
        </w:rPr>
        <w:t xml:space="preserve">. </w:t>
      </w:r>
      <w:r w:rsidR="00F00114">
        <w:rPr>
          <w:rFonts w:eastAsia="Calibri"/>
          <w:i/>
          <w:color w:val="000000" w:themeColor="text1"/>
          <w:szCs w:val="22"/>
          <w:lang w:bidi="ar-SA"/>
        </w:rPr>
        <w:t xml:space="preserve">B. subtilis </w:t>
      </w:r>
      <w:r w:rsidR="00F00114">
        <w:rPr>
          <w:rFonts w:eastAsia="Calibri"/>
          <w:color w:val="000000" w:themeColor="text1"/>
          <w:szCs w:val="22"/>
          <w:lang w:bidi="ar-SA"/>
        </w:rPr>
        <w:t>Marbu</w:t>
      </w:r>
      <w:r w:rsidR="00936545">
        <w:rPr>
          <w:rFonts w:eastAsia="Calibri"/>
          <w:color w:val="000000" w:themeColor="text1"/>
          <w:szCs w:val="22"/>
          <w:lang w:bidi="ar-SA"/>
        </w:rPr>
        <w:t>r</w:t>
      </w:r>
      <w:r w:rsidR="00F00114">
        <w:rPr>
          <w:rFonts w:eastAsia="Calibri"/>
          <w:color w:val="000000" w:themeColor="text1"/>
          <w:szCs w:val="22"/>
          <w:lang w:bidi="ar-SA"/>
        </w:rPr>
        <w:t xml:space="preserve">g 168 </w:t>
      </w:r>
      <w:r w:rsidR="00F60038">
        <w:rPr>
          <w:rFonts w:eastAsia="Calibri"/>
          <w:color w:val="000000" w:themeColor="text1"/>
          <w:szCs w:val="22"/>
          <w:lang w:bidi="ar-SA"/>
        </w:rPr>
        <w:t xml:space="preserve">is </w:t>
      </w:r>
      <w:r w:rsidR="00F60038" w:rsidRPr="00F60038">
        <w:rPr>
          <w:rFonts w:eastAsia="Calibri"/>
          <w:color w:val="000000" w:themeColor="text1"/>
          <w:szCs w:val="22"/>
          <w:lang w:bidi="ar-SA"/>
        </w:rPr>
        <w:t>considered the type strain of this species.</w:t>
      </w:r>
      <w:r w:rsidR="00F00114">
        <w:rPr>
          <w:rFonts w:eastAsia="Calibri"/>
          <w:color w:val="000000" w:themeColor="text1"/>
          <w:szCs w:val="22"/>
          <w:lang w:bidi="ar-SA"/>
        </w:rPr>
        <w:t xml:space="preserve"> </w:t>
      </w:r>
      <w:r w:rsidR="00F60038">
        <w:t xml:space="preserve">The donor organism is the Antarctic bacterium </w:t>
      </w:r>
      <w:r w:rsidR="00F60038" w:rsidRPr="007B302F">
        <w:rPr>
          <w:i/>
        </w:rPr>
        <w:t>P.</w:t>
      </w:r>
      <w:r w:rsidR="00F60038">
        <w:rPr>
          <w:i/>
        </w:rPr>
        <w:t> </w:t>
      </w:r>
      <w:r w:rsidR="00F60038" w:rsidRPr="007B302F">
        <w:rPr>
          <w:i/>
        </w:rPr>
        <w:t>haloplanktis</w:t>
      </w:r>
      <w:r w:rsidR="00F60038">
        <w:rPr>
          <w:i/>
        </w:rPr>
        <w:t>.</w:t>
      </w:r>
    </w:p>
    <w:p w14:paraId="7CFA2D5C" w14:textId="77777777" w:rsidR="00F60038" w:rsidRDefault="00F60038" w:rsidP="00E07DEE"/>
    <w:p w14:paraId="3C298799" w14:textId="4E4083BD" w:rsidR="00E07DEE" w:rsidRPr="006014F1" w:rsidRDefault="00E07DEE" w:rsidP="00E07DEE">
      <w:r w:rsidRPr="006014F1">
        <w:t>Information regarding the identity of the enzyme that was taken from the Application has been verified using an appropriate enzyme nomenclature reference (IUBMB 201</w:t>
      </w:r>
      <w:r>
        <w:t>6</w:t>
      </w:r>
      <w:r w:rsidRPr="006014F1">
        <w:t>). Additional information has also been included from this reference.</w:t>
      </w:r>
    </w:p>
    <w:p w14:paraId="3543C205" w14:textId="77777777" w:rsidR="00E07DEE" w:rsidRDefault="00E07DEE" w:rsidP="00E07DEE">
      <w:pPr>
        <w:rPr>
          <w:color w:val="FF0000"/>
        </w:rPr>
      </w:pPr>
    </w:p>
    <w:p w14:paraId="044C5531" w14:textId="2C66B9CA" w:rsidR="008B71BB" w:rsidRDefault="008B71BB" w:rsidP="00E07DEE">
      <w:r>
        <w:t>Generic common name:</w:t>
      </w:r>
      <w:r>
        <w:tab/>
      </w:r>
      <w:r>
        <w:tab/>
        <w:t>Xylanase</w:t>
      </w:r>
    </w:p>
    <w:p w14:paraId="1015F874" w14:textId="77777777" w:rsidR="008B71BB" w:rsidRDefault="008B71BB" w:rsidP="00E07DEE"/>
    <w:p w14:paraId="232EB226" w14:textId="7F6CE83A" w:rsidR="00E07DEE" w:rsidRDefault="003E49DB" w:rsidP="00E07DEE">
      <w:r>
        <w:t>Accepted</w:t>
      </w:r>
      <w:r w:rsidR="00E07DEE" w:rsidRPr="006014F1">
        <w:t xml:space="preserve"> </w:t>
      </w:r>
      <w:r w:rsidRPr="006014F1">
        <w:t>IUBMB</w:t>
      </w:r>
      <w:r w:rsidRPr="006014F1">
        <w:rPr>
          <w:rStyle w:val="FootnoteReference"/>
        </w:rPr>
        <w:footnoteReference w:id="2"/>
      </w:r>
      <w:r w:rsidRPr="006014F1">
        <w:t xml:space="preserve"> </w:t>
      </w:r>
      <w:r w:rsidR="00E07DEE" w:rsidRPr="006014F1">
        <w:t>name:</w:t>
      </w:r>
      <w:r>
        <w:tab/>
      </w:r>
      <w:r>
        <w:tab/>
      </w:r>
      <w:r w:rsidRPr="003E49DB">
        <w:t>endo-1</w:t>
      </w:r>
      <w:proofErr w:type="gramStart"/>
      <w:r w:rsidRPr="003E49DB">
        <w:t>,4</w:t>
      </w:r>
      <w:proofErr w:type="gramEnd"/>
      <w:r w:rsidRPr="003E49DB">
        <w:t>-β-xylanase</w:t>
      </w:r>
    </w:p>
    <w:p w14:paraId="2848089B" w14:textId="77777777" w:rsidR="003E49DB" w:rsidRPr="006014F1" w:rsidRDefault="003E49DB" w:rsidP="00E07DEE"/>
    <w:p w14:paraId="517530C6" w14:textId="69D7B6A1" w:rsidR="00E07DEE" w:rsidRPr="006014F1" w:rsidRDefault="00E07DEE" w:rsidP="00E07DEE">
      <w:r w:rsidRPr="006014F1">
        <w:t xml:space="preserve">Systematic name: </w:t>
      </w:r>
      <w:r w:rsidRPr="006014F1">
        <w:tab/>
      </w:r>
      <w:r w:rsidRPr="006014F1">
        <w:tab/>
      </w:r>
      <w:r w:rsidRPr="006014F1">
        <w:tab/>
      </w:r>
      <w:r w:rsidR="003E49DB" w:rsidRPr="003E49DB">
        <w:t>4-β-D-xylan xylanohydrolase</w:t>
      </w:r>
    </w:p>
    <w:p w14:paraId="17DCF506" w14:textId="77777777" w:rsidR="00E07DEE" w:rsidRPr="006014F1" w:rsidRDefault="00E07DEE" w:rsidP="00E07DEE"/>
    <w:p w14:paraId="19E3CE6C" w14:textId="4741790B" w:rsidR="00E07DEE" w:rsidRPr="006014F1" w:rsidRDefault="00E07DEE" w:rsidP="00E07DEE">
      <w:r w:rsidRPr="006014F1">
        <w:t>IUBMB enzyme nomenclature:</w:t>
      </w:r>
      <w:r w:rsidRPr="006014F1">
        <w:tab/>
        <w:t>EC 3.</w:t>
      </w:r>
      <w:r w:rsidR="003E49DB">
        <w:t>2</w:t>
      </w:r>
      <w:r w:rsidRPr="006014F1">
        <w:t>.1.</w:t>
      </w:r>
      <w:r w:rsidR="008B71BB">
        <w:t>8</w:t>
      </w:r>
    </w:p>
    <w:p w14:paraId="5372CDD7" w14:textId="77777777" w:rsidR="00E07DEE" w:rsidRPr="006014F1" w:rsidRDefault="00E07DEE" w:rsidP="00E07DEE">
      <w:pPr>
        <w:tabs>
          <w:tab w:val="left" w:pos="6100"/>
        </w:tabs>
      </w:pPr>
      <w:r w:rsidRPr="006014F1">
        <w:tab/>
      </w:r>
    </w:p>
    <w:p w14:paraId="764F8B51" w14:textId="09D2D8F1" w:rsidR="00E07DEE" w:rsidRPr="006014F1" w:rsidRDefault="00E07DEE" w:rsidP="00E07DEE">
      <w:r w:rsidRPr="006014F1">
        <w:t>C.A.S. number:</w:t>
      </w:r>
      <w:r w:rsidRPr="006014F1">
        <w:tab/>
      </w:r>
      <w:r w:rsidRPr="006014F1">
        <w:tab/>
      </w:r>
      <w:r w:rsidRPr="006014F1">
        <w:tab/>
      </w:r>
      <w:r w:rsidRPr="006014F1">
        <w:tab/>
      </w:r>
      <w:r w:rsidR="008B71BB" w:rsidRPr="008B71BB">
        <w:t>9025-57-4</w:t>
      </w:r>
    </w:p>
    <w:p w14:paraId="64A096F0" w14:textId="77777777" w:rsidR="00E07DEE" w:rsidRPr="006014F1" w:rsidRDefault="00E07DEE" w:rsidP="00E07DEE"/>
    <w:p w14:paraId="2735D601" w14:textId="4AEAD2A0" w:rsidR="008B71BB" w:rsidRDefault="00E07DEE" w:rsidP="008B71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pPr>
      <w:r w:rsidRPr="006014F1">
        <w:t>Other names:</w:t>
      </w:r>
      <w:r w:rsidRPr="006014F1">
        <w:tab/>
      </w:r>
      <w:r w:rsidRPr="006014F1">
        <w:tab/>
      </w:r>
      <w:r w:rsidRPr="006014F1">
        <w:tab/>
      </w:r>
      <w:r w:rsidRPr="006014F1">
        <w:tab/>
      </w:r>
      <w:r w:rsidR="008B71BB" w:rsidRPr="008B71BB">
        <w:t xml:space="preserve">endo-(1→4)-β-xylan 4-xylanohydrolase; </w:t>
      </w:r>
      <w:r w:rsidR="008B71BB">
        <w:tab/>
      </w:r>
      <w:r w:rsidR="008B71BB">
        <w:tab/>
      </w:r>
    </w:p>
    <w:p w14:paraId="0A173BDC" w14:textId="77777777" w:rsidR="008B71BB" w:rsidRDefault="008B71BB" w:rsidP="008B71BB">
      <w:pPr>
        <w:ind w:left="2835" w:firstLine="567"/>
      </w:pPr>
      <w:proofErr w:type="gramStart"/>
      <w:r w:rsidRPr="008B71BB">
        <w:t>endo-1,</w:t>
      </w:r>
      <w:proofErr w:type="gramEnd"/>
      <w:r w:rsidRPr="008B71BB">
        <w:t xml:space="preserve">4-xylanase; xylanase; β-1,4-xylanase; </w:t>
      </w:r>
    </w:p>
    <w:p w14:paraId="5771C8CA" w14:textId="77777777" w:rsidR="008B71BB" w:rsidRDefault="008B71BB" w:rsidP="008B71BB">
      <w:pPr>
        <w:ind w:left="2835" w:firstLine="567"/>
      </w:pPr>
      <w:proofErr w:type="gramStart"/>
      <w:r w:rsidRPr="008B71BB">
        <w:t>endo-1,</w:t>
      </w:r>
      <w:proofErr w:type="gramEnd"/>
      <w:r w:rsidRPr="008B71BB">
        <w:t xml:space="preserve">4-xylanase; endo-β-1,4-xylanase; </w:t>
      </w:r>
    </w:p>
    <w:p w14:paraId="430F7398" w14:textId="77777777" w:rsidR="008B71BB" w:rsidRDefault="008B71BB" w:rsidP="008B71BB">
      <w:pPr>
        <w:ind w:left="2835" w:firstLine="567"/>
      </w:pPr>
      <w:proofErr w:type="gramStart"/>
      <w:r w:rsidRPr="008B71BB">
        <w:t>endo-1,</w:t>
      </w:r>
      <w:proofErr w:type="gramEnd"/>
      <w:r w:rsidRPr="008B71BB">
        <w:t xml:space="preserve">4-β-D-xylanase; </w:t>
      </w:r>
    </w:p>
    <w:p w14:paraId="1A5C96BD" w14:textId="77777777" w:rsidR="008B71BB" w:rsidRDefault="008B71BB" w:rsidP="008B71BB">
      <w:pPr>
        <w:ind w:left="2835" w:firstLine="567"/>
      </w:pPr>
      <w:r w:rsidRPr="008B71BB">
        <w:t>1</w:t>
      </w:r>
      <w:proofErr w:type="gramStart"/>
      <w:r w:rsidRPr="008B71BB">
        <w:t>,4</w:t>
      </w:r>
      <w:proofErr w:type="gramEnd"/>
      <w:r w:rsidRPr="008B71BB">
        <w:t xml:space="preserve">-β-xylan xylanohydrolase; </w:t>
      </w:r>
    </w:p>
    <w:p w14:paraId="0AAE3D77" w14:textId="77777777" w:rsidR="008B71BB" w:rsidRDefault="008B71BB" w:rsidP="008B71BB">
      <w:pPr>
        <w:ind w:left="2835" w:firstLine="567"/>
      </w:pPr>
      <w:proofErr w:type="gramStart"/>
      <w:r w:rsidRPr="008B71BB">
        <w:t>β-xylanase</w:t>
      </w:r>
      <w:proofErr w:type="gramEnd"/>
      <w:r w:rsidRPr="008B71BB">
        <w:t xml:space="preserve">; β-1,4-xylan xylanohydrolase; </w:t>
      </w:r>
    </w:p>
    <w:p w14:paraId="7FCB6068" w14:textId="5978A485" w:rsidR="00E07DEE" w:rsidRPr="006014F1" w:rsidRDefault="008B71BB" w:rsidP="008B71BB">
      <w:pPr>
        <w:ind w:left="2835" w:firstLine="567"/>
      </w:pPr>
      <w:proofErr w:type="gramStart"/>
      <w:r w:rsidRPr="008B71BB">
        <w:t>endo-1,</w:t>
      </w:r>
      <w:proofErr w:type="gramEnd"/>
      <w:r w:rsidRPr="008B71BB">
        <w:t>4-β-xylanase; β-D-xylanase</w:t>
      </w:r>
    </w:p>
    <w:p w14:paraId="383E7336" w14:textId="77777777" w:rsidR="00E07DEE" w:rsidRPr="006014F1" w:rsidRDefault="00E07DEE" w:rsidP="00E07DEE"/>
    <w:p w14:paraId="1ED0EDC8" w14:textId="1074FE37" w:rsidR="00E07DEE" w:rsidRDefault="00E07DEE" w:rsidP="008B71BB">
      <w:pPr>
        <w:ind w:left="3402" w:hanging="3402"/>
      </w:pPr>
      <w:r w:rsidRPr="006014F1">
        <w:t>Reaction:</w:t>
      </w:r>
      <w:r w:rsidRPr="006014F1">
        <w:tab/>
      </w:r>
      <w:r w:rsidRPr="006014F1">
        <w:tab/>
      </w:r>
      <w:r w:rsidR="008B71BB" w:rsidRPr="008B71BB">
        <w:t>Endohydrolysis of (1→4)-β-D-xylosidic linkages in xylans</w:t>
      </w:r>
      <w:r w:rsidR="008B71BB">
        <w:t xml:space="preserve"> (polysaccharides)</w:t>
      </w:r>
    </w:p>
    <w:p w14:paraId="734947CA" w14:textId="77777777" w:rsidR="008B71BB" w:rsidRDefault="008B71BB" w:rsidP="008B71BB">
      <w:pPr>
        <w:ind w:left="3402" w:hanging="3402"/>
      </w:pPr>
    </w:p>
    <w:p w14:paraId="49E8163D" w14:textId="1780E42B" w:rsidR="008B71BB" w:rsidRDefault="008B71BB" w:rsidP="008B71BB">
      <w:pPr>
        <w:ind w:left="3402" w:hanging="3402"/>
      </w:pPr>
      <w:r>
        <w:tab/>
      </w:r>
      <w:r>
        <w:tab/>
        <w:t>It can use (arabino</w:t>
      </w:r>
      <w:proofErr w:type="gramStart"/>
      <w:r>
        <w:t>)xylans</w:t>
      </w:r>
      <w:proofErr w:type="gramEnd"/>
      <w:r>
        <w:t xml:space="preserve"> in wheat flour as a substrate</w:t>
      </w:r>
    </w:p>
    <w:p w14:paraId="6DE51AAF" w14:textId="77777777" w:rsidR="008B71BB" w:rsidRPr="006014F1" w:rsidRDefault="008B71BB" w:rsidP="00E07DEE"/>
    <w:p w14:paraId="503ED205" w14:textId="7BF242D6" w:rsidR="00E07DEE" w:rsidRPr="006014F1" w:rsidRDefault="00E07DEE" w:rsidP="008B71BB">
      <w:pPr>
        <w:ind w:left="3405" w:hanging="3405"/>
      </w:pPr>
      <w:r w:rsidRPr="006014F1">
        <w:t>Commercial name:</w:t>
      </w:r>
      <w:r w:rsidRPr="006014F1">
        <w:tab/>
      </w:r>
      <w:r w:rsidR="008B71BB" w:rsidRPr="008B71BB">
        <w:t>Premix X-608</w:t>
      </w:r>
      <w:r w:rsidR="008B71BB">
        <w:t xml:space="preserve"> (</w:t>
      </w:r>
      <w:r w:rsidR="008B71BB" w:rsidRPr="008B71BB">
        <w:t>also sold commercially as Premix X-618 and Bel’Ase B218</w:t>
      </w:r>
      <w:r w:rsidR="008B71BB">
        <w:t>)</w:t>
      </w:r>
    </w:p>
    <w:p w14:paraId="6B2AA204" w14:textId="6E5A7C04" w:rsidR="009C6701" w:rsidRDefault="00C31A95" w:rsidP="009C6701">
      <w:pPr>
        <w:pStyle w:val="Heading3"/>
      </w:pPr>
      <w:bookmarkStart w:id="16" w:name="_Toc472327046"/>
      <w:bookmarkStart w:id="17" w:name="_Toc472589873"/>
      <w:r>
        <w:t>2.1</w:t>
      </w:r>
      <w:r w:rsidR="009C6701">
        <w:t>.</w:t>
      </w:r>
      <w:r w:rsidR="00507352">
        <w:t>2</w:t>
      </w:r>
      <w:r w:rsidR="009C6701">
        <w:tab/>
        <w:t>Technological purpose</w:t>
      </w:r>
      <w:bookmarkEnd w:id="16"/>
      <w:bookmarkEnd w:id="17"/>
    </w:p>
    <w:p w14:paraId="003D0898" w14:textId="77777777" w:rsidR="00FF73C9" w:rsidRDefault="00C31A95" w:rsidP="00C31A95">
      <w:r>
        <w:rPr>
          <w:lang w:eastAsia="en-AU" w:bidi="ar-SA"/>
        </w:rPr>
        <w:t xml:space="preserve">The enzyme xylanase, </w:t>
      </w:r>
      <w:r w:rsidRPr="007B302F">
        <w:t xml:space="preserve">derived from </w:t>
      </w:r>
      <w:r w:rsidRPr="007B302F">
        <w:rPr>
          <w:i/>
        </w:rPr>
        <w:t>P.</w:t>
      </w:r>
      <w:r>
        <w:rPr>
          <w:i/>
        </w:rPr>
        <w:t> </w:t>
      </w:r>
      <w:r w:rsidRPr="007B302F">
        <w:rPr>
          <w:i/>
        </w:rPr>
        <w:t>haloplanktis</w:t>
      </w:r>
      <w:r w:rsidRPr="007B302F">
        <w:t xml:space="preserve"> and produced by a </w:t>
      </w:r>
      <w:r>
        <w:t>GM</w:t>
      </w:r>
      <w:r w:rsidRPr="007B302F">
        <w:t xml:space="preserve"> source of </w:t>
      </w:r>
      <w:r w:rsidRPr="007B302F">
        <w:rPr>
          <w:i/>
        </w:rPr>
        <w:t>B.</w:t>
      </w:r>
      <w:r>
        <w:rPr>
          <w:i/>
        </w:rPr>
        <w:t> </w:t>
      </w:r>
      <w:r w:rsidRPr="007B302F">
        <w:rPr>
          <w:i/>
        </w:rPr>
        <w:t>subtilis</w:t>
      </w:r>
      <w:r>
        <w:t xml:space="preserve"> is intended to be used as a processing aid in the manufacture of bakery products such as bread, biscuits and cakes, as well as other cereal based products such as, but not limited to, pasta, noodles and snacks. </w:t>
      </w:r>
    </w:p>
    <w:p w14:paraId="70FD23B7" w14:textId="77777777" w:rsidR="00FF73C9" w:rsidRDefault="00FF73C9" w:rsidP="00C31A95"/>
    <w:p w14:paraId="7BF8EB1E" w14:textId="77777777" w:rsidR="00D438AF" w:rsidRDefault="00B714CE" w:rsidP="00B714CE">
      <w:pPr>
        <w:rPr>
          <w:lang w:eastAsia="en-AU" w:bidi="ar-SA"/>
        </w:rPr>
      </w:pPr>
      <w:r>
        <w:rPr>
          <w:lang w:eastAsia="en-AU" w:bidi="ar-SA"/>
        </w:rPr>
        <w:t xml:space="preserve">The carrier of the commercial enzyme preparation is food grade wheat flour, which is compatible with its intended applications i.e. baking and other cereal based processes. </w:t>
      </w:r>
      <w:r w:rsidR="00D438AF">
        <w:rPr>
          <w:lang w:eastAsia="en-AU" w:bidi="ar-SA"/>
        </w:rPr>
        <w:br w:type="page"/>
      </w:r>
    </w:p>
    <w:p w14:paraId="3E78D8C5" w14:textId="5860285A" w:rsidR="00B714CE" w:rsidRDefault="00B714CE" w:rsidP="00B714CE">
      <w:pPr>
        <w:rPr>
          <w:lang w:eastAsia="en-AU" w:bidi="ar-SA"/>
        </w:rPr>
      </w:pPr>
      <w:r>
        <w:rPr>
          <w:lang w:eastAsia="en-AU" w:bidi="ar-SA"/>
        </w:rPr>
        <w:lastRenderedPageBreak/>
        <w:t xml:space="preserve">Specifically, the Applicant recommends the enzyme preparation be added to standard type flours/baking flours and dough conditioners. It can be used alone or in combination with other baking enzymes. </w:t>
      </w:r>
    </w:p>
    <w:p w14:paraId="6FFEC287" w14:textId="3555230D" w:rsidR="00B714CE" w:rsidRDefault="00B714CE" w:rsidP="00B714CE">
      <w:pPr>
        <w:rPr>
          <w:lang w:eastAsia="en-AU" w:bidi="ar-SA"/>
        </w:rPr>
      </w:pPr>
    </w:p>
    <w:p w14:paraId="3DA983C9" w14:textId="0FA73965" w:rsidR="00B714CE" w:rsidRDefault="00B714CE" w:rsidP="00B714CE">
      <w:r>
        <w:t>The enzyme catalyses the conversion of arabinoxylans (polysaccharides naturally present in cereals that impart important functional properties) to arabinoxylan oligosaccharides.</w:t>
      </w:r>
    </w:p>
    <w:p w14:paraId="233ADB0A" w14:textId="733DF99C" w:rsidR="009938D4" w:rsidRDefault="009938D4" w:rsidP="009938D4">
      <w:pPr>
        <w:pStyle w:val="Heading3"/>
      </w:pPr>
      <w:bookmarkStart w:id="18" w:name="_Toc472327047"/>
      <w:bookmarkStart w:id="19" w:name="_Toc472589874"/>
      <w:r>
        <w:t>2.1.3</w:t>
      </w:r>
      <w:r>
        <w:tab/>
        <w:t>Technological justification</w:t>
      </w:r>
      <w:bookmarkEnd w:id="18"/>
      <w:bookmarkEnd w:id="19"/>
    </w:p>
    <w:p w14:paraId="7ECA0465" w14:textId="4221466D" w:rsidR="007252FA" w:rsidRDefault="007252FA" w:rsidP="007252FA">
      <w:r>
        <w:t xml:space="preserve">High molecular weight arabinoxylans can cause </w:t>
      </w:r>
      <w:r>
        <w:rPr>
          <w:lang w:eastAsia="en-AU" w:bidi="ar-SA"/>
        </w:rPr>
        <w:t>technical difficulties in the processing of raw materials in the baking industry due to their ability to increase viscosity</w:t>
      </w:r>
      <w:r w:rsidR="004215B2">
        <w:rPr>
          <w:lang w:eastAsia="en-AU" w:bidi="ar-SA"/>
        </w:rPr>
        <w:t xml:space="preserve"> of doughs</w:t>
      </w:r>
      <w:r>
        <w:rPr>
          <w:lang w:eastAsia="en-AU" w:bidi="ar-SA"/>
        </w:rPr>
        <w:t>.</w:t>
      </w:r>
      <w:r>
        <w:t xml:space="preserve"> </w:t>
      </w:r>
      <w:r w:rsidR="00C97B99">
        <w:t>Th</w:t>
      </w:r>
      <w:r>
        <w:t xml:space="preserve">e </w:t>
      </w:r>
      <w:r w:rsidR="00C97B99">
        <w:t xml:space="preserve">technological justification </w:t>
      </w:r>
      <w:r>
        <w:t>for converting</w:t>
      </w:r>
      <w:r w:rsidRPr="007252FA">
        <w:t xml:space="preserve"> arabinoxylans t</w:t>
      </w:r>
      <w:r>
        <w:t>o arabinoxylan oligosaccharides</w:t>
      </w:r>
      <w:r w:rsidR="004215B2">
        <w:t xml:space="preserve"> within the dough, </w:t>
      </w:r>
      <w:r w:rsidR="00506B53">
        <w:t>lead</w:t>
      </w:r>
      <w:r>
        <w:t>s</w:t>
      </w:r>
      <w:r w:rsidR="00506B53">
        <w:t xml:space="preserve"> to better an</w:t>
      </w:r>
      <w:r w:rsidR="004215B2">
        <w:t>d</w:t>
      </w:r>
      <w:r w:rsidR="00506B53">
        <w:t xml:space="preserve"> more consistent product quality</w:t>
      </w:r>
      <w:r>
        <w:t xml:space="preserve"> during baking processing</w:t>
      </w:r>
      <w:r w:rsidR="004215B2">
        <w:t xml:space="preserve">, </w:t>
      </w:r>
      <w:r w:rsidR="008D296E">
        <w:t xml:space="preserve">due to </w:t>
      </w:r>
      <w:r w:rsidR="004215B2">
        <w:t>facilitating</w:t>
      </w:r>
      <w:r>
        <w:t>:</w:t>
      </w:r>
    </w:p>
    <w:p w14:paraId="1AA23A72" w14:textId="77777777" w:rsidR="008D296E" w:rsidRDefault="008D296E" w:rsidP="007252FA"/>
    <w:p w14:paraId="2717959F" w14:textId="60B9DE77" w:rsidR="007252FA" w:rsidRPr="008D296E" w:rsidRDefault="007252FA" w:rsidP="00D438AF">
      <w:pPr>
        <w:pStyle w:val="FSBullet1"/>
        <w:rPr>
          <w:lang w:eastAsia="en-AU"/>
        </w:rPr>
      </w:pPr>
      <w:r w:rsidRPr="008D296E">
        <w:rPr>
          <w:lang w:eastAsia="en-AU"/>
        </w:rPr>
        <w:t>the handling of the dough (improved extensibility and stability; less stickiness leading to reduced loss of dough)</w:t>
      </w:r>
    </w:p>
    <w:p w14:paraId="4ED3C310" w14:textId="55986F5E" w:rsidR="007252FA" w:rsidRDefault="004215B2" w:rsidP="00D438AF">
      <w:pPr>
        <w:pStyle w:val="FSBullet1"/>
      </w:pPr>
      <w:r>
        <w:t>i</w:t>
      </w:r>
      <w:r w:rsidR="007252FA">
        <w:t>mprove</w:t>
      </w:r>
      <w:r>
        <w:t>ment in</w:t>
      </w:r>
      <w:r w:rsidR="007252FA">
        <w:t xml:space="preserve"> the dough's structure and behaviour during the baking step</w:t>
      </w:r>
    </w:p>
    <w:p w14:paraId="2CEF0F89" w14:textId="46802449" w:rsidR="007252FA" w:rsidRDefault="007252FA" w:rsidP="00D438AF">
      <w:pPr>
        <w:pStyle w:val="FSBullet1"/>
      </w:pPr>
      <w:r>
        <w:t>a uniform volume and an improved crumb structure of the bakery product, which might otherwise be impaired by processing of the dough</w:t>
      </w:r>
    </w:p>
    <w:p w14:paraId="300C9549" w14:textId="2B4054BC" w:rsidR="00C31A95" w:rsidRPr="00C31A95" w:rsidRDefault="004215B2" w:rsidP="00D438AF">
      <w:pPr>
        <w:pStyle w:val="FSBullet1"/>
      </w:pPr>
      <w:proofErr w:type="gramStart"/>
      <w:r>
        <w:t>r</w:t>
      </w:r>
      <w:r w:rsidR="007252FA">
        <w:t>educ</w:t>
      </w:r>
      <w:r>
        <w:t>ed</w:t>
      </w:r>
      <w:proofErr w:type="gramEnd"/>
      <w:r>
        <w:t xml:space="preserve"> batter viscosity;</w:t>
      </w:r>
      <w:r w:rsidR="007252FA">
        <w:t xml:space="preserve"> beneficial in the production process for e.g. waffles, pancakes and biscuits</w:t>
      </w:r>
      <w:r>
        <w:t>.</w:t>
      </w:r>
    </w:p>
    <w:p w14:paraId="0EFFD9A0" w14:textId="37707988" w:rsidR="00C31A95" w:rsidRDefault="00C31A95" w:rsidP="00C31A95">
      <w:pPr>
        <w:rPr>
          <w:lang w:eastAsia="en-AU" w:bidi="ar-SA"/>
        </w:rPr>
      </w:pPr>
    </w:p>
    <w:p w14:paraId="188E93A5" w14:textId="57799882" w:rsidR="00506B53" w:rsidRDefault="00C97B99" w:rsidP="00C31A95">
      <w:pPr>
        <w:rPr>
          <w:lang w:eastAsia="en-AU" w:bidi="ar-SA"/>
        </w:rPr>
      </w:pPr>
      <w:r>
        <w:rPr>
          <w:lang w:eastAsia="en-AU" w:bidi="ar-SA"/>
        </w:rPr>
        <w:t xml:space="preserve">In addition, the enzyme preparation </w:t>
      </w:r>
      <w:r w:rsidR="00506B53">
        <w:rPr>
          <w:lang w:eastAsia="en-AU" w:bidi="ar-SA"/>
        </w:rPr>
        <w:t xml:space="preserve">has benefits </w:t>
      </w:r>
      <w:r w:rsidR="00DF45FC">
        <w:rPr>
          <w:lang w:eastAsia="en-AU" w:bidi="ar-SA"/>
        </w:rPr>
        <w:t>over other approved xylanases including</w:t>
      </w:r>
      <w:r w:rsidR="00506B53">
        <w:rPr>
          <w:lang w:eastAsia="en-AU" w:bidi="ar-SA"/>
        </w:rPr>
        <w:t>:</w:t>
      </w:r>
    </w:p>
    <w:p w14:paraId="3D08824B" w14:textId="77777777" w:rsidR="00506B53" w:rsidRDefault="00506B53" w:rsidP="00C31A95">
      <w:pPr>
        <w:rPr>
          <w:lang w:eastAsia="en-AU" w:bidi="ar-SA"/>
        </w:rPr>
      </w:pPr>
    </w:p>
    <w:p w14:paraId="75872F99" w14:textId="234467E9" w:rsidR="00C31A95" w:rsidRDefault="00506B53" w:rsidP="006A7AB7">
      <w:pPr>
        <w:pStyle w:val="FSBullet1"/>
        <w:rPr>
          <w:lang w:eastAsia="en-AU"/>
        </w:rPr>
      </w:pPr>
      <w:r>
        <w:rPr>
          <w:lang w:eastAsia="en-AU"/>
        </w:rPr>
        <w:t>improved effectiveness under typical production conditions for temperature and pH:</w:t>
      </w:r>
    </w:p>
    <w:p w14:paraId="5D902C32" w14:textId="77777777" w:rsidR="00496338" w:rsidRPr="00496338" w:rsidRDefault="00496338" w:rsidP="006A7AB7">
      <w:pPr>
        <w:rPr>
          <w:lang w:eastAsia="en-AU" w:bidi="ar-SA"/>
        </w:rPr>
      </w:pPr>
    </w:p>
    <w:p w14:paraId="3843FCC2" w14:textId="2AFD7B48" w:rsidR="00506B53" w:rsidRDefault="00506B53" w:rsidP="006A7AB7">
      <w:pPr>
        <w:pStyle w:val="FSBullet2"/>
        <w:rPr>
          <w:lang w:eastAsia="en-AU"/>
        </w:rPr>
      </w:pPr>
      <w:r>
        <w:rPr>
          <w:lang w:eastAsia="en-AU"/>
        </w:rPr>
        <w:t xml:space="preserve">optimal activity </w:t>
      </w:r>
      <w:r w:rsidR="00DF45FC">
        <w:rPr>
          <w:lang w:eastAsia="en-AU"/>
        </w:rPr>
        <w:t>in temperatures ranging between 25-40</w:t>
      </w:r>
      <w:r w:rsidR="00DF45FC">
        <w:rPr>
          <w:rFonts w:cs="Arial"/>
          <w:lang w:eastAsia="en-AU"/>
        </w:rPr>
        <w:t>°</w:t>
      </w:r>
      <w:r w:rsidR="00DF45FC">
        <w:rPr>
          <w:lang w:eastAsia="en-AU"/>
        </w:rPr>
        <w:t>C, within which lies the temperature range for dough proofing</w:t>
      </w:r>
      <w:r w:rsidR="0022055E">
        <w:rPr>
          <w:lang w:eastAsia="en-AU"/>
        </w:rPr>
        <w:t xml:space="preserve"> which is generally between 25-35</w:t>
      </w:r>
      <w:r w:rsidR="0022055E">
        <w:rPr>
          <w:rFonts w:cs="Arial"/>
          <w:lang w:eastAsia="en-AU"/>
        </w:rPr>
        <w:t>°</w:t>
      </w:r>
      <w:r w:rsidR="0022055E">
        <w:rPr>
          <w:lang w:eastAsia="en-AU"/>
        </w:rPr>
        <w:t>C.</w:t>
      </w:r>
      <w:r w:rsidR="0022055E" w:rsidRPr="0022055E">
        <w:t xml:space="preserve"> </w:t>
      </w:r>
      <w:r w:rsidR="0022055E">
        <w:rPr>
          <w:i/>
        </w:rPr>
        <w:t xml:space="preserve">P. haloplanktis </w:t>
      </w:r>
      <w:r w:rsidR="0022055E">
        <w:t>is a psychrophilic</w:t>
      </w:r>
      <w:r w:rsidR="0022055E">
        <w:rPr>
          <w:rStyle w:val="FootnoteReference"/>
        </w:rPr>
        <w:footnoteReference w:id="3"/>
      </w:r>
      <w:r w:rsidR="0022055E">
        <w:t xml:space="preserve"> bacterium and the resultant enzyme preparation demonstrates good activity even at low temperatures, having 90% activity at 20</w:t>
      </w:r>
      <w:r w:rsidR="0022055E" w:rsidRPr="007560DF">
        <w:t>°C</w:t>
      </w:r>
      <w:r w:rsidR="0022055E">
        <w:t>.</w:t>
      </w:r>
    </w:p>
    <w:p w14:paraId="30EFCF3A" w14:textId="08AC3B09" w:rsidR="00DF45FC" w:rsidRDefault="00DF45FC" w:rsidP="006A7AB7">
      <w:pPr>
        <w:pStyle w:val="FSBullet2"/>
        <w:rPr>
          <w:lang w:eastAsia="en-AU"/>
        </w:rPr>
      </w:pPr>
      <w:r>
        <w:rPr>
          <w:lang w:eastAsia="en-AU"/>
        </w:rPr>
        <w:t>optimal pH range for enzyme activity corresponds to the pH of dough</w:t>
      </w:r>
    </w:p>
    <w:p w14:paraId="18D68D27" w14:textId="77777777" w:rsidR="00DF45FC" w:rsidRDefault="00DF45FC" w:rsidP="00DF45FC">
      <w:pPr>
        <w:rPr>
          <w:lang w:eastAsia="en-AU" w:bidi="ar-SA"/>
        </w:rPr>
      </w:pPr>
    </w:p>
    <w:p w14:paraId="27105A94" w14:textId="7FB8EC00" w:rsidR="00506B53" w:rsidRDefault="00DF45FC" w:rsidP="006A7AB7">
      <w:pPr>
        <w:pStyle w:val="FSBullet1"/>
        <w:rPr>
          <w:lang w:eastAsia="en-AU"/>
        </w:rPr>
      </w:pPr>
      <w:proofErr w:type="gramStart"/>
      <w:r>
        <w:rPr>
          <w:lang w:eastAsia="en-AU"/>
        </w:rPr>
        <w:t>increased</w:t>
      </w:r>
      <w:proofErr w:type="gramEnd"/>
      <w:r>
        <w:rPr>
          <w:lang w:eastAsia="en-AU"/>
        </w:rPr>
        <w:t xml:space="preserve"> production process efficiency compared with </w:t>
      </w:r>
      <w:r w:rsidR="009938D4">
        <w:rPr>
          <w:lang w:eastAsia="en-AU"/>
        </w:rPr>
        <w:t xml:space="preserve">permitted </w:t>
      </w:r>
      <w:r>
        <w:rPr>
          <w:lang w:eastAsia="en-AU"/>
        </w:rPr>
        <w:t xml:space="preserve">xylanases </w:t>
      </w:r>
      <w:r w:rsidR="0068600C">
        <w:rPr>
          <w:lang w:eastAsia="en-AU"/>
        </w:rPr>
        <w:t>of fungal origin, or mesophilic xylanases of bacterial origin</w:t>
      </w:r>
      <w:r w:rsidR="009938D4">
        <w:rPr>
          <w:lang w:eastAsia="en-AU"/>
        </w:rPr>
        <w:t>. Two of the permitted bacterial xylanases have a higher optimal temperature of 50</w:t>
      </w:r>
      <w:r w:rsidR="00E17553">
        <w:rPr>
          <w:lang w:eastAsia="en-AU"/>
        </w:rPr>
        <w:t>°</w:t>
      </w:r>
      <w:r w:rsidR="009938D4">
        <w:rPr>
          <w:lang w:eastAsia="en-AU"/>
        </w:rPr>
        <w:t>C and have less activity at the preparation and proofing temperatures (25-35</w:t>
      </w:r>
      <w:r w:rsidR="00E17553">
        <w:rPr>
          <w:lang w:eastAsia="en-AU"/>
        </w:rPr>
        <w:t>°</w:t>
      </w:r>
      <w:r w:rsidR="009938D4">
        <w:rPr>
          <w:lang w:eastAsia="en-AU"/>
        </w:rPr>
        <w:t>C)</w:t>
      </w:r>
      <w:r w:rsidR="00E17553">
        <w:rPr>
          <w:lang w:eastAsia="en-AU"/>
        </w:rPr>
        <w:t xml:space="preserve"> so</w:t>
      </w:r>
      <w:r w:rsidR="0068600C">
        <w:rPr>
          <w:lang w:eastAsia="en-AU"/>
        </w:rPr>
        <w:t xml:space="preserve"> that </w:t>
      </w:r>
      <w:r w:rsidR="00E17553">
        <w:rPr>
          <w:lang w:eastAsia="en-AU"/>
        </w:rPr>
        <w:t xml:space="preserve">they </w:t>
      </w:r>
      <w:r w:rsidR="0068600C">
        <w:rPr>
          <w:lang w:eastAsia="en-AU"/>
        </w:rPr>
        <w:t xml:space="preserve">only </w:t>
      </w:r>
      <w:r w:rsidR="007560DF">
        <w:rPr>
          <w:lang w:eastAsia="en-AU"/>
        </w:rPr>
        <w:t>retain</w:t>
      </w:r>
      <w:r w:rsidR="0068600C">
        <w:rPr>
          <w:lang w:eastAsia="en-AU"/>
        </w:rPr>
        <w:t xml:space="preserve"> 20% activity in </w:t>
      </w:r>
      <w:r w:rsidR="00E17553">
        <w:rPr>
          <w:lang w:eastAsia="en-AU"/>
        </w:rPr>
        <w:t xml:space="preserve">the </w:t>
      </w:r>
      <w:r w:rsidR="0068600C">
        <w:rPr>
          <w:lang w:eastAsia="en-AU"/>
        </w:rPr>
        <w:t>dough proofing temperature range</w:t>
      </w:r>
    </w:p>
    <w:p w14:paraId="079F4A55" w14:textId="77777777" w:rsidR="0068600C" w:rsidRDefault="0068600C" w:rsidP="0068600C">
      <w:pPr>
        <w:rPr>
          <w:lang w:eastAsia="en-AU" w:bidi="ar-SA"/>
        </w:rPr>
      </w:pPr>
    </w:p>
    <w:p w14:paraId="18D2D3A1" w14:textId="380E4BC8" w:rsidR="0068600C" w:rsidRDefault="00F60038" w:rsidP="006A7AB7">
      <w:pPr>
        <w:pStyle w:val="FSBullet1"/>
        <w:rPr>
          <w:lang w:eastAsia="en-AU"/>
        </w:rPr>
      </w:pPr>
      <w:r>
        <w:rPr>
          <w:lang w:eastAsia="en-AU"/>
        </w:rPr>
        <w:t>highly purified state; apart from the main enzymatic activity, the enzyme preparation does not show significant levels of subsidiary/side activities</w:t>
      </w:r>
      <w:r w:rsidR="00E17553">
        <w:rPr>
          <w:lang w:eastAsia="en-AU"/>
        </w:rPr>
        <w:t xml:space="preserve"> compared to some other commercial xylanase preparations</w:t>
      </w:r>
    </w:p>
    <w:p w14:paraId="6803D874" w14:textId="77777777" w:rsidR="0068600C" w:rsidRDefault="0068600C" w:rsidP="0068600C">
      <w:pPr>
        <w:pStyle w:val="ListParagraph"/>
        <w:rPr>
          <w:lang w:eastAsia="en-AU" w:bidi="ar-SA"/>
        </w:rPr>
      </w:pPr>
    </w:p>
    <w:p w14:paraId="22F62E91" w14:textId="24FD6B22" w:rsidR="0068600C" w:rsidRDefault="0068600C" w:rsidP="006A7AB7">
      <w:pPr>
        <w:pStyle w:val="FSBullet1"/>
        <w:rPr>
          <w:lang w:eastAsia="en-AU"/>
        </w:rPr>
      </w:pPr>
      <w:r>
        <w:rPr>
          <w:lang w:eastAsia="en-AU"/>
        </w:rPr>
        <w:t>unaffected by certain xylanase inhibitors in cereals which are known to inhibit other microbial xylanases</w:t>
      </w:r>
      <w:r w:rsidR="00E17553">
        <w:rPr>
          <w:lang w:eastAsia="en-AU"/>
        </w:rPr>
        <w:t xml:space="preserve"> (more information is provided in the Application on this benefit)</w:t>
      </w:r>
    </w:p>
    <w:p w14:paraId="6E2B0204" w14:textId="77777777" w:rsidR="0068600C" w:rsidRDefault="0068600C" w:rsidP="0068600C">
      <w:pPr>
        <w:pStyle w:val="ListParagraph"/>
        <w:rPr>
          <w:lang w:eastAsia="en-AU" w:bidi="ar-SA"/>
        </w:rPr>
      </w:pPr>
    </w:p>
    <w:p w14:paraId="37BC4C00" w14:textId="61D31015" w:rsidR="0068600C" w:rsidRDefault="0068600C" w:rsidP="006A7AB7">
      <w:pPr>
        <w:pStyle w:val="FSBullet1"/>
        <w:rPr>
          <w:lang w:eastAsia="en-AU"/>
        </w:rPr>
      </w:pPr>
      <w:proofErr w:type="gramStart"/>
      <w:r>
        <w:rPr>
          <w:lang w:eastAsia="en-AU"/>
        </w:rPr>
        <w:t>higher</w:t>
      </w:r>
      <w:proofErr w:type="gramEnd"/>
      <w:r>
        <w:rPr>
          <w:lang w:eastAsia="en-AU"/>
        </w:rPr>
        <w:t xml:space="preserve"> activity on insoluble arabinoxylans</w:t>
      </w:r>
      <w:r w:rsidR="00E17553">
        <w:rPr>
          <w:lang w:eastAsia="en-AU"/>
        </w:rPr>
        <w:t xml:space="preserve"> compared to some other xylanase enzyme preparations</w:t>
      </w:r>
      <w:r>
        <w:rPr>
          <w:lang w:eastAsia="en-AU"/>
        </w:rPr>
        <w:t>.</w:t>
      </w:r>
    </w:p>
    <w:p w14:paraId="75B2A78F" w14:textId="77777777" w:rsidR="00E17553" w:rsidRDefault="00E17553" w:rsidP="00E17553">
      <w:pPr>
        <w:rPr>
          <w:lang w:eastAsia="en-AU" w:bidi="ar-SA"/>
        </w:rPr>
      </w:pPr>
    </w:p>
    <w:p w14:paraId="73687E1E" w14:textId="77777777" w:rsidR="00D438AF" w:rsidRDefault="00D438AF" w:rsidP="00E17553">
      <w:pPr>
        <w:rPr>
          <w:lang w:eastAsia="en-AU" w:bidi="ar-SA"/>
        </w:rPr>
      </w:pPr>
      <w:r>
        <w:rPr>
          <w:lang w:eastAsia="en-AU" w:bidi="ar-SA"/>
        </w:rPr>
        <w:br w:type="page"/>
      </w:r>
    </w:p>
    <w:p w14:paraId="791CEE7C" w14:textId="3F38718A" w:rsidR="00E17553" w:rsidRPr="00E17553" w:rsidRDefault="00012BCA" w:rsidP="00E17553">
      <w:pPr>
        <w:rPr>
          <w:lang w:eastAsia="en-AU" w:bidi="ar-SA"/>
        </w:rPr>
      </w:pPr>
      <w:r>
        <w:rPr>
          <w:lang w:eastAsia="en-AU" w:bidi="ar-SA"/>
        </w:rPr>
        <w:lastRenderedPageBreak/>
        <w:t xml:space="preserve">The technological justification of using the xylanase of this Application is that it is able to convert large arabinoxylans polysaccharides from cereal raw materials into the smaller oligosaccharides useful in baking processes. There are a number of other xylanase enzymes that also perform this function but this </w:t>
      </w:r>
      <w:r w:rsidRPr="007B302F">
        <w:t xml:space="preserve">endo </w:t>
      </w:r>
      <w:proofErr w:type="gramStart"/>
      <w:r w:rsidRPr="007B302F">
        <w:t>β(</w:t>
      </w:r>
      <w:proofErr w:type="gramEnd"/>
      <w:r w:rsidRPr="007B302F">
        <w:t>1,4) xylanase</w:t>
      </w:r>
      <w:r>
        <w:t xml:space="preserve"> has additional advantages over other enzymes that provide increased production efficiencies and better and more consistent final baked product.</w:t>
      </w:r>
      <w:r>
        <w:rPr>
          <w:lang w:eastAsia="en-AU" w:bidi="ar-SA"/>
        </w:rPr>
        <w:t xml:space="preserve"> </w:t>
      </w:r>
    </w:p>
    <w:p w14:paraId="2AE61726" w14:textId="0C40B76B" w:rsidR="009C6701" w:rsidRDefault="00EA5DB3" w:rsidP="00EA5DB3">
      <w:pPr>
        <w:pStyle w:val="Heading2"/>
      </w:pPr>
      <w:bookmarkStart w:id="20" w:name="_Toc472327048"/>
      <w:bookmarkStart w:id="21" w:name="_Toc472589875"/>
      <w:r>
        <w:t>2.2</w:t>
      </w:r>
      <w:r w:rsidR="009C6701">
        <w:tab/>
        <w:t>Manufacturing process</w:t>
      </w:r>
      <w:bookmarkEnd w:id="20"/>
      <w:bookmarkEnd w:id="21"/>
    </w:p>
    <w:p w14:paraId="796092F7" w14:textId="3C12007C" w:rsidR="00A308FF" w:rsidRDefault="00EA5DB3" w:rsidP="00EA5DB3">
      <w:pPr>
        <w:pStyle w:val="Heading3"/>
      </w:pPr>
      <w:bookmarkStart w:id="22" w:name="_Toc472327049"/>
      <w:bookmarkStart w:id="23" w:name="_Toc472589876"/>
      <w:r>
        <w:t>2</w:t>
      </w:r>
      <w:r w:rsidR="00A308FF">
        <w:t>.</w:t>
      </w:r>
      <w:r>
        <w:t>2.1</w:t>
      </w:r>
      <w:r w:rsidR="00A308FF">
        <w:tab/>
        <w:t>Production of the enzyme</w:t>
      </w:r>
      <w:bookmarkEnd w:id="22"/>
      <w:bookmarkEnd w:id="23"/>
    </w:p>
    <w:p w14:paraId="3E97981C" w14:textId="3AE4A9E8" w:rsidR="00FF73C9" w:rsidRDefault="00FC6F41" w:rsidP="00FC6F41">
      <w:pPr>
        <w:rPr>
          <w:rFonts w:eastAsia="Calibri"/>
          <w:color w:val="000000" w:themeColor="text1"/>
          <w:szCs w:val="22"/>
          <w:lang w:bidi="ar-SA"/>
        </w:rPr>
      </w:pPr>
      <w:r>
        <w:t xml:space="preserve">The enzyme preparation is produced by the </w:t>
      </w:r>
      <w:r w:rsidR="00CF71ED">
        <w:t xml:space="preserve">fermentation of the production strain </w:t>
      </w:r>
      <w:r w:rsidR="00CF71ED">
        <w:rPr>
          <w:i/>
        </w:rPr>
        <w:t xml:space="preserve">B. subtilis </w:t>
      </w:r>
      <w:r w:rsidR="00CF71ED" w:rsidRPr="009D534F">
        <w:rPr>
          <w:rFonts w:eastAsia="Calibri"/>
          <w:color w:val="000000" w:themeColor="text1"/>
          <w:szCs w:val="22"/>
          <w:lang w:bidi="ar-SA"/>
        </w:rPr>
        <w:t>Giz</w:t>
      </w:r>
      <w:r w:rsidR="00CF71ED" w:rsidRPr="009D534F">
        <w:rPr>
          <w:rFonts w:eastAsia="Calibri" w:cs="Arial"/>
          <w:color w:val="000000" w:themeColor="text1"/>
          <w:szCs w:val="22"/>
          <w:lang w:bidi="ar-SA"/>
        </w:rPr>
        <w:t>α</w:t>
      </w:r>
      <w:r w:rsidR="00CF71ED" w:rsidRPr="009D534F">
        <w:rPr>
          <w:rFonts w:eastAsia="Calibri"/>
          <w:color w:val="000000" w:themeColor="text1"/>
          <w:szCs w:val="22"/>
          <w:lang w:bidi="ar-SA"/>
        </w:rPr>
        <w:t>7101</w:t>
      </w:r>
      <w:r w:rsidR="00CF71ED">
        <w:rPr>
          <w:rFonts w:eastAsia="Calibri"/>
          <w:color w:val="000000" w:themeColor="text1"/>
          <w:szCs w:val="22"/>
          <w:lang w:bidi="ar-SA"/>
        </w:rPr>
        <w:t>.</w:t>
      </w:r>
      <w:r w:rsidR="001E627C">
        <w:rPr>
          <w:rFonts w:eastAsia="Calibri"/>
          <w:color w:val="000000" w:themeColor="text1"/>
          <w:szCs w:val="22"/>
          <w:lang w:bidi="ar-SA"/>
        </w:rPr>
        <w:t xml:space="preserve"> The production process is </w:t>
      </w:r>
      <w:r w:rsidR="003E09BD">
        <w:rPr>
          <w:rFonts w:eastAsia="Calibri"/>
          <w:color w:val="000000" w:themeColor="text1"/>
          <w:szCs w:val="22"/>
          <w:lang w:bidi="ar-SA"/>
        </w:rPr>
        <w:t xml:space="preserve">a closed, pure culture, submerged fermentation. </w:t>
      </w:r>
      <w:r w:rsidR="00CF71ED">
        <w:rPr>
          <w:rFonts w:eastAsia="Calibri"/>
          <w:color w:val="000000" w:themeColor="text1"/>
          <w:szCs w:val="22"/>
          <w:lang w:bidi="ar-SA"/>
        </w:rPr>
        <w:t xml:space="preserve">The production steps can be summarised as a fermentation process, filtration process, production of the concentrated enzyme, </w:t>
      </w:r>
      <w:r w:rsidR="00FF73C9">
        <w:rPr>
          <w:rFonts w:eastAsia="Calibri"/>
          <w:color w:val="000000" w:themeColor="text1"/>
          <w:szCs w:val="22"/>
          <w:lang w:bidi="ar-SA"/>
        </w:rPr>
        <w:t xml:space="preserve">and </w:t>
      </w:r>
      <w:r w:rsidR="00012BCA">
        <w:rPr>
          <w:rFonts w:eastAsia="Calibri"/>
          <w:color w:val="000000" w:themeColor="text1"/>
          <w:szCs w:val="22"/>
          <w:lang w:bidi="ar-SA"/>
        </w:rPr>
        <w:t xml:space="preserve">standardisation </w:t>
      </w:r>
      <w:r w:rsidR="00CF71ED">
        <w:rPr>
          <w:rFonts w:eastAsia="Calibri"/>
          <w:color w:val="000000" w:themeColor="text1"/>
          <w:szCs w:val="22"/>
          <w:lang w:bidi="ar-SA"/>
        </w:rPr>
        <w:t xml:space="preserve">of the final commercial </w:t>
      </w:r>
      <w:r w:rsidR="00FF73C9">
        <w:rPr>
          <w:rFonts w:eastAsia="Calibri"/>
          <w:color w:val="000000" w:themeColor="text1"/>
          <w:szCs w:val="22"/>
          <w:lang w:bidi="ar-SA"/>
        </w:rPr>
        <w:t>enzyme</w:t>
      </w:r>
      <w:r w:rsidR="00CF71ED">
        <w:rPr>
          <w:rFonts w:eastAsia="Calibri"/>
          <w:color w:val="000000" w:themeColor="text1"/>
          <w:szCs w:val="22"/>
          <w:lang w:bidi="ar-SA"/>
        </w:rPr>
        <w:t xml:space="preserve"> preparation. </w:t>
      </w:r>
    </w:p>
    <w:p w14:paraId="6F144678" w14:textId="77777777" w:rsidR="00FF73C9" w:rsidRDefault="00FF73C9" w:rsidP="00FC6F41">
      <w:pPr>
        <w:rPr>
          <w:rFonts w:eastAsia="Calibri"/>
          <w:color w:val="000000" w:themeColor="text1"/>
          <w:szCs w:val="22"/>
          <w:lang w:bidi="ar-SA"/>
        </w:rPr>
      </w:pPr>
    </w:p>
    <w:p w14:paraId="5B959878" w14:textId="3B97AAA5" w:rsidR="006224E8" w:rsidRDefault="001E627C" w:rsidP="009725F8">
      <w:pPr>
        <w:tabs>
          <w:tab w:val="left" w:pos="1985"/>
        </w:tabs>
        <w:rPr>
          <w:rFonts w:eastAsia="Calibri"/>
          <w:color w:val="000000" w:themeColor="text1"/>
          <w:szCs w:val="22"/>
          <w:lang w:bidi="ar-SA"/>
        </w:rPr>
      </w:pPr>
      <w:r>
        <w:rPr>
          <w:rFonts w:eastAsia="Calibri"/>
          <w:color w:val="000000" w:themeColor="text1"/>
          <w:szCs w:val="22"/>
          <w:lang w:bidi="ar-SA"/>
        </w:rPr>
        <w:t>Cultures are started in a 1 L Erlenmeyer flask and then transferred to fermenters</w:t>
      </w:r>
      <w:r w:rsidR="006224E8">
        <w:rPr>
          <w:rFonts w:eastAsia="Calibri"/>
          <w:color w:val="000000" w:themeColor="text1"/>
          <w:szCs w:val="22"/>
          <w:lang w:bidi="ar-SA"/>
        </w:rPr>
        <w:t xml:space="preserve"> of increasing size</w:t>
      </w:r>
      <w:r>
        <w:rPr>
          <w:rFonts w:eastAsia="Calibri"/>
          <w:color w:val="000000" w:themeColor="text1"/>
          <w:szCs w:val="22"/>
          <w:lang w:bidi="ar-SA"/>
        </w:rPr>
        <w:t xml:space="preserve"> with central</w:t>
      </w:r>
      <w:r w:rsidR="006224E8">
        <w:rPr>
          <w:rFonts w:eastAsia="Calibri"/>
          <w:color w:val="000000" w:themeColor="text1"/>
          <w:szCs w:val="22"/>
          <w:lang w:bidi="ar-SA"/>
        </w:rPr>
        <w:t xml:space="preserve"> stirrers</w:t>
      </w:r>
      <w:r>
        <w:rPr>
          <w:rFonts w:eastAsia="Calibri"/>
          <w:color w:val="000000" w:themeColor="text1"/>
          <w:szCs w:val="22"/>
          <w:lang w:bidi="ar-SA"/>
        </w:rPr>
        <w:t xml:space="preserve">. </w:t>
      </w:r>
      <w:r w:rsidR="006224E8">
        <w:rPr>
          <w:rFonts w:eastAsia="Calibri"/>
          <w:color w:val="000000" w:themeColor="text1"/>
          <w:szCs w:val="22"/>
          <w:lang w:bidi="ar-SA"/>
        </w:rPr>
        <w:t xml:space="preserve">The xylanase produced by the </w:t>
      </w:r>
      <w:r w:rsidR="006224E8" w:rsidRPr="006224E8">
        <w:rPr>
          <w:rFonts w:eastAsia="Calibri"/>
          <w:i/>
          <w:color w:val="000000" w:themeColor="text1"/>
          <w:szCs w:val="22"/>
          <w:lang w:bidi="ar-SA"/>
        </w:rPr>
        <w:t>B. subtilis</w:t>
      </w:r>
      <w:r w:rsidR="006224E8" w:rsidRPr="006224E8">
        <w:rPr>
          <w:rFonts w:eastAsia="Calibri"/>
          <w:color w:val="000000" w:themeColor="text1"/>
          <w:szCs w:val="22"/>
          <w:lang w:bidi="ar-SA"/>
        </w:rPr>
        <w:t xml:space="preserve"> Gizα7101</w:t>
      </w:r>
      <w:r w:rsidR="006224E8">
        <w:rPr>
          <w:rFonts w:eastAsia="Calibri"/>
          <w:color w:val="000000" w:themeColor="text1"/>
          <w:szCs w:val="22"/>
          <w:lang w:bidi="ar-SA"/>
        </w:rPr>
        <w:t xml:space="preserve"> is secreted into the culture medium. </w:t>
      </w:r>
      <w:r w:rsidR="009E477F">
        <w:rPr>
          <w:rFonts w:eastAsia="Calibri"/>
          <w:color w:val="000000" w:themeColor="text1"/>
          <w:szCs w:val="22"/>
          <w:lang w:bidi="ar-SA"/>
        </w:rPr>
        <w:t xml:space="preserve">Once the fermentation is complete, the </w:t>
      </w:r>
      <w:r w:rsidR="006224E8">
        <w:rPr>
          <w:rFonts w:eastAsia="Calibri"/>
          <w:color w:val="000000" w:themeColor="text1"/>
          <w:szCs w:val="22"/>
          <w:lang w:bidi="ar-SA"/>
        </w:rPr>
        <w:t>biomass is separated from the enzyme-containing culture medium by microfiltration. The enzyme preparation is then concentrat</w:t>
      </w:r>
      <w:r w:rsidR="00CD6780">
        <w:rPr>
          <w:rFonts w:eastAsia="Calibri"/>
          <w:color w:val="000000" w:themeColor="text1"/>
          <w:szCs w:val="22"/>
          <w:lang w:bidi="ar-SA"/>
        </w:rPr>
        <w:t>ed</w:t>
      </w:r>
      <w:r w:rsidR="006224E8">
        <w:rPr>
          <w:rFonts w:eastAsia="Calibri"/>
          <w:color w:val="000000" w:themeColor="text1"/>
          <w:szCs w:val="22"/>
          <w:lang w:bidi="ar-SA"/>
        </w:rPr>
        <w:t xml:space="preserve"> by ultrafiltration, which is followed by sterile filtration. The resultant solution is therefore free of </w:t>
      </w:r>
      <w:r w:rsidR="003E09BD">
        <w:rPr>
          <w:rFonts w:eastAsia="Calibri"/>
          <w:color w:val="000000" w:themeColor="text1"/>
          <w:szCs w:val="22"/>
          <w:lang w:bidi="ar-SA"/>
        </w:rPr>
        <w:t xml:space="preserve">the production strain and </w:t>
      </w:r>
      <w:r w:rsidR="006224E8">
        <w:rPr>
          <w:rFonts w:eastAsia="Calibri"/>
          <w:color w:val="000000" w:themeColor="text1"/>
          <w:szCs w:val="22"/>
          <w:lang w:bidi="ar-SA"/>
        </w:rPr>
        <w:t xml:space="preserve">any microorganisms. The concentrated liquid enzyme is then dried using a spray dryer – where it is sprayed on the carrier (wheat flour). </w:t>
      </w:r>
    </w:p>
    <w:p w14:paraId="4E780082" w14:textId="77777777" w:rsidR="006224E8" w:rsidRDefault="006224E8" w:rsidP="009725F8">
      <w:pPr>
        <w:tabs>
          <w:tab w:val="left" w:pos="1985"/>
        </w:tabs>
        <w:rPr>
          <w:rFonts w:eastAsia="Calibri"/>
          <w:color w:val="000000" w:themeColor="text1"/>
          <w:szCs w:val="22"/>
          <w:lang w:bidi="ar-SA"/>
        </w:rPr>
      </w:pPr>
    </w:p>
    <w:p w14:paraId="1DF28438" w14:textId="307D012F" w:rsidR="009E477F" w:rsidRDefault="006224E8" w:rsidP="009725F8">
      <w:pPr>
        <w:tabs>
          <w:tab w:val="left" w:pos="1985"/>
        </w:tabs>
        <w:rPr>
          <w:rFonts w:eastAsia="Calibri"/>
          <w:color w:val="000000" w:themeColor="text1"/>
          <w:szCs w:val="22"/>
          <w:lang w:bidi="ar-SA"/>
        </w:rPr>
      </w:pPr>
      <w:r>
        <w:rPr>
          <w:rFonts w:eastAsia="Calibri"/>
          <w:color w:val="000000" w:themeColor="text1"/>
          <w:szCs w:val="22"/>
          <w:lang w:bidi="ar-SA"/>
        </w:rPr>
        <w:t xml:space="preserve">The final step </w:t>
      </w:r>
      <w:r w:rsidR="00FF73C9">
        <w:rPr>
          <w:rFonts w:eastAsia="Calibri"/>
          <w:color w:val="000000" w:themeColor="text1"/>
          <w:szCs w:val="22"/>
          <w:lang w:bidi="ar-SA"/>
        </w:rPr>
        <w:t>is</w:t>
      </w:r>
      <w:r>
        <w:rPr>
          <w:rFonts w:eastAsia="Calibri"/>
          <w:color w:val="000000" w:themeColor="text1"/>
          <w:szCs w:val="22"/>
          <w:lang w:bidi="ar-SA"/>
        </w:rPr>
        <w:t xml:space="preserve"> standardisation</w:t>
      </w:r>
      <w:r w:rsidR="00FF73C9">
        <w:rPr>
          <w:rFonts w:eastAsia="Calibri"/>
          <w:color w:val="000000" w:themeColor="text1"/>
          <w:szCs w:val="22"/>
          <w:lang w:bidi="ar-SA"/>
        </w:rPr>
        <w:t>. This</w:t>
      </w:r>
      <w:r>
        <w:rPr>
          <w:rFonts w:eastAsia="Calibri"/>
          <w:color w:val="000000" w:themeColor="text1"/>
          <w:szCs w:val="22"/>
          <w:lang w:bidi="ar-SA"/>
        </w:rPr>
        <w:t xml:space="preserve"> involves diluting the dried enzyme preparation with wheat flour to achieve the required concentration</w:t>
      </w:r>
      <w:r w:rsidR="005B50B3">
        <w:rPr>
          <w:rFonts w:eastAsia="Calibri"/>
          <w:color w:val="000000" w:themeColor="text1"/>
          <w:szCs w:val="22"/>
          <w:lang w:bidi="ar-SA"/>
        </w:rPr>
        <w:t xml:space="preserve">. The resultant </w:t>
      </w:r>
      <w:r>
        <w:rPr>
          <w:rFonts w:eastAsia="Calibri"/>
          <w:color w:val="000000" w:themeColor="text1"/>
          <w:szCs w:val="22"/>
          <w:lang w:bidi="ar-SA"/>
        </w:rPr>
        <w:t xml:space="preserve">commercial </w:t>
      </w:r>
      <w:r w:rsidR="002D087E">
        <w:rPr>
          <w:rFonts w:eastAsia="Calibri"/>
          <w:color w:val="000000" w:themeColor="text1"/>
          <w:szCs w:val="22"/>
          <w:lang w:bidi="ar-SA"/>
        </w:rPr>
        <w:t>enzyme preparations</w:t>
      </w:r>
      <w:r w:rsidR="005B50B3">
        <w:rPr>
          <w:rFonts w:eastAsia="Calibri"/>
          <w:color w:val="000000" w:themeColor="text1"/>
          <w:szCs w:val="22"/>
          <w:lang w:bidi="ar-SA"/>
        </w:rPr>
        <w:t xml:space="preserve"> are in a non-dusting, micro-granulate form, and light brown in colour</w:t>
      </w:r>
      <w:r w:rsidR="00A308FF">
        <w:rPr>
          <w:rFonts w:eastAsia="Calibri"/>
          <w:color w:val="000000" w:themeColor="text1"/>
          <w:szCs w:val="22"/>
          <w:lang w:bidi="ar-SA"/>
        </w:rPr>
        <w:t xml:space="preserve">. </w:t>
      </w:r>
    </w:p>
    <w:p w14:paraId="1B213C17" w14:textId="77777777" w:rsidR="005B50B3" w:rsidRDefault="005B50B3" w:rsidP="009725F8">
      <w:pPr>
        <w:tabs>
          <w:tab w:val="left" w:pos="1985"/>
        </w:tabs>
        <w:rPr>
          <w:rFonts w:eastAsia="Calibri"/>
          <w:color w:val="000000" w:themeColor="text1"/>
          <w:szCs w:val="22"/>
          <w:lang w:bidi="ar-SA"/>
        </w:rPr>
      </w:pPr>
    </w:p>
    <w:p w14:paraId="3FCE6652" w14:textId="1629CFC8" w:rsidR="00A308FF" w:rsidRDefault="00A308FF" w:rsidP="00FC6F41">
      <w:pPr>
        <w:rPr>
          <w:rFonts w:eastAsia="Calibri"/>
          <w:color w:val="000000" w:themeColor="text1"/>
          <w:szCs w:val="22"/>
          <w:lang w:bidi="ar-SA"/>
        </w:rPr>
      </w:pPr>
      <w:r>
        <w:rPr>
          <w:rFonts w:eastAsia="Calibri"/>
          <w:color w:val="000000" w:themeColor="text1"/>
          <w:szCs w:val="22"/>
          <w:lang w:bidi="ar-SA"/>
        </w:rPr>
        <w:t>The fermentation and downstream processes are schematically represented in Figure 1 below</w:t>
      </w:r>
      <w:r w:rsidR="00E3053A">
        <w:rPr>
          <w:rFonts w:eastAsia="Calibri"/>
          <w:color w:val="000000" w:themeColor="text1"/>
          <w:szCs w:val="22"/>
          <w:lang w:bidi="ar-SA"/>
        </w:rPr>
        <w:t xml:space="preserve"> taken from the Application</w:t>
      </w:r>
      <w:r>
        <w:rPr>
          <w:rFonts w:eastAsia="Calibri"/>
          <w:color w:val="000000" w:themeColor="text1"/>
          <w:szCs w:val="22"/>
          <w:lang w:bidi="ar-SA"/>
        </w:rPr>
        <w:t xml:space="preserve">. </w:t>
      </w:r>
    </w:p>
    <w:p w14:paraId="0EEA135B" w14:textId="77777777" w:rsidR="00A308FF" w:rsidRDefault="00A308FF" w:rsidP="00FC6F41">
      <w:pPr>
        <w:rPr>
          <w:rFonts w:eastAsia="Calibri"/>
          <w:color w:val="000000" w:themeColor="text1"/>
          <w:szCs w:val="22"/>
          <w:lang w:bidi="ar-SA"/>
        </w:rPr>
      </w:pPr>
    </w:p>
    <w:p w14:paraId="42F97868" w14:textId="5D1FF4C7" w:rsidR="009E477F" w:rsidRDefault="00A308FF" w:rsidP="00FC6F41">
      <w:pPr>
        <w:rPr>
          <w:rFonts w:eastAsia="Calibri"/>
          <w:color w:val="000000" w:themeColor="text1"/>
          <w:szCs w:val="22"/>
          <w:lang w:bidi="ar-SA"/>
        </w:rPr>
      </w:pPr>
      <w:r>
        <w:rPr>
          <w:noProof/>
          <w:lang w:eastAsia="en-GB" w:bidi="ar-SA"/>
        </w:rPr>
        <w:drawing>
          <wp:inline distT="0" distB="0" distL="0" distR="0" wp14:anchorId="1777F161" wp14:editId="4FB67A31">
            <wp:extent cx="5486159" cy="3343275"/>
            <wp:effectExtent l="19050" t="19050" r="196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3729" cy="3341794"/>
                    </a:xfrm>
                    <a:prstGeom prst="rect">
                      <a:avLst/>
                    </a:prstGeom>
                    <a:ln>
                      <a:solidFill>
                        <a:schemeClr val="tx1"/>
                      </a:solidFill>
                    </a:ln>
                  </pic:spPr>
                </pic:pic>
              </a:graphicData>
            </a:graphic>
          </wp:inline>
        </w:drawing>
      </w:r>
    </w:p>
    <w:p w14:paraId="0957CA00" w14:textId="325AF10C" w:rsidR="00D438AF" w:rsidRDefault="00A308FF" w:rsidP="00D438AF">
      <w:pPr>
        <w:jc w:val="center"/>
        <w:rPr>
          <w:rFonts w:eastAsia="Calibri"/>
          <w:i/>
          <w:color w:val="000000" w:themeColor="text1"/>
        </w:rPr>
      </w:pPr>
      <w:r w:rsidRPr="006A7AB7">
        <w:rPr>
          <w:rFonts w:eastAsia="Calibri"/>
          <w:i/>
          <w:color w:val="000000" w:themeColor="text1"/>
        </w:rPr>
        <w:t xml:space="preserve">Figure 1: Schematic representation of the production process </w:t>
      </w:r>
      <w:r w:rsidR="00936545" w:rsidRPr="006A7AB7">
        <w:rPr>
          <w:rFonts w:eastAsia="Calibri"/>
          <w:i/>
          <w:color w:val="000000" w:themeColor="text1"/>
        </w:rPr>
        <w:t>for</w:t>
      </w:r>
      <w:r w:rsidRPr="006A7AB7">
        <w:rPr>
          <w:rFonts w:eastAsia="Calibri"/>
          <w:i/>
          <w:color w:val="000000" w:themeColor="text1"/>
        </w:rPr>
        <w:t xml:space="preserve"> xylanase</w:t>
      </w:r>
      <w:r w:rsidR="00D438AF">
        <w:rPr>
          <w:rFonts w:eastAsia="Calibri"/>
          <w:i/>
          <w:color w:val="000000" w:themeColor="text1"/>
        </w:rPr>
        <w:br w:type="page"/>
      </w:r>
    </w:p>
    <w:p w14:paraId="4F12F924" w14:textId="63C2F594" w:rsidR="00A308FF" w:rsidRPr="006A7AB7" w:rsidRDefault="00E42FAD" w:rsidP="00FC6F41">
      <w:pPr>
        <w:rPr>
          <w:rFonts w:eastAsia="Calibri"/>
          <w:i/>
          <w:color w:val="000000" w:themeColor="text1"/>
        </w:rPr>
      </w:pPr>
      <w:r>
        <w:rPr>
          <w:rFonts w:eastAsia="Calibri"/>
          <w:color w:val="000000" w:themeColor="text1"/>
          <w:szCs w:val="22"/>
          <w:lang w:bidi="ar-SA"/>
        </w:rPr>
        <w:lastRenderedPageBreak/>
        <w:t xml:space="preserve">The raw materials used in the fermentation and recovery process are of food grade quality, in line with the EU Food Hygiene Regulation </w:t>
      </w:r>
      <w:r w:rsidRPr="00841069">
        <w:rPr>
          <w:rFonts w:eastAsia="Calibri"/>
          <w:color w:val="000000" w:themeColor="text1"/>
          <w:szCs w:val="22"/>
          <w:lang w:bidi="ar-SA"/>
        </w:rPr>
        <w:t>(852/2004)</w:t>
      </w:r>
      <w:r>
        <w:rPr>
          <w:rFonts w:eastAsia="Calibri"/>
          <w:color w:val="000000" w:themeColor="text1"/>
          <w:szCs w:val="22"/>
          <w:lang w:bidi="ar-SA"/>
        </w:rPr>
        <w:t xml:space="preserve"> (European Parliament 2004)</w:t>
      </w:r>
      <w:r w:rsidR="006C1732">
        <w:rPr>
          <w:rFonts w:eastAsia="Calibri"/>
          <w:color w:val="000000" w:themeColor="text1"/>
          <w:szCs w:val="22"/>
          <w:lang w:bidi="ar-SA"/>
        </w:rPr>
        <w:t xml:space="preserve"> and meet the requirements of the Code</w:t>
      </w:r>
      <w:r w:rsidRPr="00841069">
        <w:rPr>
          <w:rFonts w:eastAsia="Calibri"/>
          <w:color w:val="000000" w:themeColor="text1"/>
          <w:szCs w:val="22"/>
          <w:lang w:bidi="ar-SA"/>
        </w:rPr>
        <w:t>.</w:t>
      </w:r>
      <w:r>
        <w:rPr>
          <w:rFonts w:eastAsia="Calibri"/>
          <w:color w:val="000000" w:themeColor="text1"/>
          <w:szCs w:val="22"/>
          <w:lang w:bidi="ar-SA"/>
        </w:rPr>
        <w:t xml:space="preserve"> The enzyme preparation is reported to be made according to Good Manufacturing Practices (GMP) and the principles of HACCP. A HACCP plan was provided with the Applicant’s Confidential Commercial Information (CCI) material</w:t>
      </w:r>
    </w:p>
    <w:p w14:paraId="0E52A8AF" w14:textId="729B8BD3" w:rsidR="00A308FF" w:rsidRDefault="00EA5DB3" w:rsidP="00EA5DB3">
      <w:pPr>
        <w:pStyle w:val="Heading3"/>
      </w:pPr>
      <w:bookmarkStart w:id="24" w:name="_Toc472327050"/>
      <w:bookmarkStart w:id="25" w:name="_Toc472589877"/>
      <w:r>
        <w:t>2</w:t>
      </w:r>
      <w:r w:rsidR="00A308FF">
        <w:t>.2</w:t>
      </w:r>
      <w:r>
        <w:t>.2</w:t>
      </w:r>
      <w:r w:rsidR="00A308FF">
        <w:tab/>
      </w:r>
      <w:r w:rsidR="006C1732">
        <w:t>Allergen considerations</w:t>
      </w:r>
      <w:bookmarkEnd w:id="24"/>
      <w:bookmarkEnd w:id="25"/>
    </w:p>
    <w:p w14:paraId="276F02DB" w14:textId="44498AE4" w:rsidR="001F1B0C" w:rsidRPr="00FE6001" w:rsidRDefault="006C1732" w:rsidP="006C1732">
      <w:pPr>
        <w:rPr>
          <w:rFonts w:eastAsia="Calibri"/>
          <w:color w:val="000000" w:themeColor="text1"/>
          <w:szCs w:val="22"/>
          <w:lang w:bidi="ar-SA"/>
        </w:rPr>
      </w:pPr>
      <w:r>
        <w:t xml:space="preserve">The </w:t>
      </w:r>
      <w:r w:rsidRPr="00FE6001">
        <w:rPr>
          <w:rFonts w:eastAsia="Calibri"/>
          <w:color w:val="000000" w:themeColor="text1"/>
          <w:szCs w:val="22"/>
          <w:lang w:bidi="ar-SA"/>
        </w:rPr>
        <w:t>commercial enzyme preparation is granulated and fixed to a food grade wheat carrier</w:t>
      </w:r>
      <w:r>
        <w:rPr>
          <w:rFonts w:eastAsia="Calibri"/>
          <w:color w:val="000000" w:themeColor="text1"/>
          <w:szCs w:val="22"/>
          <w:lang w:bidi="ar-SA"/>
        </w:rPr>
        <w:t>. As well, m</w:t>
      </w:r>
      <w:r w:rsidR="00A308FF">
        <w:t xml:space="preserve">altodextrin and starch </w:t>
      </w:r>
      <w:r w:rsidR="00A308FF" w:rsidRPr="006014F1">
        <w:t xml:space="preserve">(which may be produced from </w:t>
      </w:r>
      <w:r w:rsidR="00EA5DB3">
        <w:t>wheat starch</w:t>
      </w:r>
      <w:r w:rsidR="00A308FF" w:rsidRPr="006014F1">
        <w:t>),</w:t>
      </w:r>
      <w:r w:rsidR="00EA5DB3">
        <w:t xml:space="preserve"> may be among the raw materials used as </w:t>
      </w:r>
      <w:r w:rsidR="00A308FF" w:rsidRPr="006014F1">
        <w:t>fermentation medi</w:t>
      </w:r>
      <w:r w:rsidR="00EA5DB3">
        <w:t>a in the production of the enzyme</w:t>
      </w:r>
      <w:r>
        <w:t xml:space="preserve">. </w:t>
      </w:r>
      <w:r w:rsidR="001F1B0C">
        <w:rPr>
          <w:rFonts w:eastAsia="Calibri"/>
          <w:color w:val="000000" w:themeColor="text1"/>
          <w:szCs w:val="22"/>
          <w:lang w:bidi="ar-SA"/>
        </w:rPr>
        <w:t xml:space="preserve">The presence of wheat </w:t>
      </w:r>
      <w:r w:rsidR="001F1B0C" w:rsidRPr="00FE6001">
        <w:rPr>
          <w:rFonts w:eastAsia="Calibri"/>
          <w:color w:val="000000" w:themeColor="text1"/>
          <w:szCs w:val="22"/>
          <w:lang w:bidi="ar-SA"/>
        </w:rPr>
        <w:t xml:space="preserve">could be of concern to people with wheat allergies or intolerances. However this is unlikely to be an issue, as the enzyme is exclusively intended for use in bakery products whose main ingredient is wheat flour or other gluten containing cereals. </w:t>
      </w:r>
    </w:p>
    <w:p w14:paraId="640A794E" w14:textId="77777777" w:rsidR="001F1B0C" w:rsidRDefault="001F1B0C" w:rsidP="00A308FF"/>
    <w:p w14:paraId="4C835556" w14:textId="38DFF3D4" w:rsidR="00A308FF" w:rsidRDefault="005B3CD9" w:rsidP="00A308FF">
      <w:r>
        <w:t>C</w:t>
      </w:r>
      <w:r w:rsidR="00CB4FB7" w:rsidRPr="00CB4FB7">
        <w:t xml:space="preserve">ereals containing gluten, including </w:t>
      </w:r>
      <w:r>
        <w:t>w</w:t>
      </w:r>
      <w:r w:rsidR="00EA5DB3">
        <w:t>heat</w:t>
      </w:r>
      <w:r>
        <w:t xml:space="preserve">, </w:t>
      </w:r>
      <w:r w:rsidR="00EA5DB3">
        <w:t>are identified as substances</w:t>
      </w:r>
      <w:r w:rsidR="00A308FF" w:rsidRPr="006014F1">
        <w:t xml:space="preserve"> requiring declaration in section 1.2.3—4 </w:t>
      </w:r>
      <w:r w:rsidR="00496338">
        <w:t xml:space="preserve">in Standard 1.2.3 – </w:t>
      </w:r>
      <w:r w:rsidR="00EA5DB3" w:rsidRPr="00CD548E">
        <w:rPr>
          <w:lang w:eastAsia="en-AU" w:bidi="ar-SA"/>
        </w:rPr>
        <w:t>Information requirements – warning statements, advisory statements and declarations</w:t>
      </w:r>
      <w:r w:rsidR="00A308FF" w:rsidRPr="006014F1">
        <w:t>.</w:t>
      </w:r>
    </w:p>
    <w:p w14:paraId="29AFFE6E" w14:textId="77777777" w:rsidR="00EA5DB3" w:rsidRDefault="00EA5DB3" w:rsidP="00A308FF"/>
    <w:p w14:paraId="7B3DCD93" w14:textId="694F7B4F" w:rsidR="004E0503" w:rsidRPr="004E0503" w:rsidRDefault="004E0503" w:rsidP="00A308FF">
      <w:pPr>
        <w:rPr>
          <w:lang w:bidi="ar-SA"/>
        </w:rPr>
      </w:pPr>
      <w:r w:rsidRPr="004E0503">
        <w:rPr>
          <w:lang w:bidi="ar-SA"/>
        </w:rPr>
        <w:t xml:space="preserve">The Application states the commercial product does not contain any </w:t>
      </w:r>
      <w:r>
        <w:rPr>
          <w:lang w:bidi="ar-SA"/>
        </w:rPr>
        <w:t xml:space="preserve">other identified </w:t>
      </w:r>
      <w:r w:rsidRPr="004E0503">
        <w:rPr>
          <w:lang w:bidi="ar-SA"/>
        </w:rPr>
        <w:t>allergens</w:t>
      </w:r>
      <w:r>
        <w:rPr>
          <w:lang w:bidi="ar-SA"/>
        </w:rPr>
        <w:t xml:space="preserve"> that require </w:t>
      </w:r>
      <w:r w:rsidRPr="004E0503">
        <w:rPr>
          <w:lang w:bidi="ar-SA"/>
        </w:rPr>
        <w:t xml:space="preserve">declaration </w:t>
      </w:r>
      <w:r>
        <w:rPr>
          <w:lang w:bidi="ar-SA"/>
        </w:rPr>
        <w:t xml:space="preserve">as per </w:t>
      </w:r>
      <w:r w:rsidRPr="004E0503">
        <w:rPr>
          <w:lang w:bidi="ar-SA"/>
        </w:rPr>
        <w:t>section 1.2.3—4, neither as ingredients nor through possible cross contamination</w:t>
      </w:r>
      <w:r>
        <w:rPr>
          <w:lang w:bidi="ar-SA"/>
        </w:rPr>
        <w:t>.</w:t>
      </w:r>
    </w:p>
    <w:p w14:paraId="11DA9AAD" w14:textId="3A0EEAC3" w:rsidR="009C6701" w:rsidRDefault="00EA5DB3" w:rsidP="009C6701">
      <w:pPr>
        <w:pStyle w:val="Heading3"/>
      </w:pPr>
      <w:bookmarkStart w:id="26" w:name="_Toc472327051"/>
      <w:bookmarkStart w:id="27" w:name="_Toc472589878"/>
      <w:r>
        <w:t>2</w:t>
      </w:r>
      <w:r w:rsidR="009C6701">
        <w:t>.2</w:t>
      </w:r>
      <w:r>
        <w:t>.3</w:t>
      </w:r>
      <w:r w:rsidR="00A33056">
        <w:tab/>
        <w:t>Specifications</w:t>
      </w:r>
      <w:bookmarkEnd w:id="26"/>
      <w:bookmarkEnd w:id="27"/>
    </w:p>
    <w:p w14:paraId="53B0AF36" w14:textId="7522D93B" w:rsidR="00A33056" w:rsidRPr="006014F1" w:rsidRDefault="00A33056" w:rsidP="00A33056">
      <w:r w:rsidRPr="006014F1">
        <w:t>There are international specifications for enzyme preparations used in the production of food. These have been established by the Joint FAO/WHO Expert Committee on Food Additives</w:t>
      </w:r>
      <w:r w:rsidR="001F1B0C">
        <w:t xml:space="preserve"> (JECFA) Compendium of Food Additive Specifications </w:t>
      </w:r>
      <w:r w:rsidRPr="006014F1">
        <w:t>(JECFA 2016) and the Food Chemicals C</w:t>
      </w:r>
      <w:r w:rsidR="002E3542">
        <w:t>odex (Food Chemicals Codex 2014</w:t>
      </w:r>
      <w:r w:rsidRPr="006014F1">
        <w:t>). These primary sources of specifications are listed in Schedule S3—2 of the Code. Enzyme preparations need to meet these enzyme specifications. Schedule 3 also includes specifications for heavy metals</w:t>
      </w:r>
      <w:r w:rsidR="00E45E1C">
        <w:t xml:space="preserve"> (section S3—4) if </w:t>
      </w:r>
      <w:r w:rsidR="001F1B0C">
        <w:t>they</w:t>
      </w:r>
      <w:r w:rsidR="00E45E1C">
        <w:t xml:space="preserve"> are not specified within specifications in section</w:t>
      </w:r>
      <w:r w:rsidR="00E10BF5">
        <w:t>s</w:t>
      </w:r>
      <w:r w:rsidR="00E45E1C">
        <w:t xml:space="preserve"> S3—2 </w:t>
      </w:r>
      <w:r w:rsidR="00496338">
        <w:t>or</w:t>
      </w:r>
      <w:r w:rsidR="00E45E1C">
        <w:t xml:space="preserve"> S3—3.</w:t>
      </w:r>
    </w:p>
    <w:p w14:paraId="3C3E8D60" w14:textId="77777777" w:rsidR="00A33056" w:rsidRPr="006014F1" w:rsidRDefault="00A33056" w:rsidP="00A33056"/>
    <w:p w14:paraId="46C25EC9" w14:textId="22CED3CA" w:rsidR="00A33056" w:rsidRPr="006014F1" w:rsidRDefault="00A33056" w:rsidP="00A33056">
      <w:r w:rsidRPr="006014F1">
        <w:t xml:space="preserve">Table </w:t>
      </w:r>
      <w:r w:rsidR="00523C20">
        <w:t>2.</w:t>
      </w:r>
      <w:r w:rsidRPr="006014F1">
        <w:t xml:space="preserve">1 provides a comparison of the product specifications with the international specifications established by JECFA as well as those detailed in the Code (as applicable). </w:t>
      </w:r>
    </w:p>
    <w:p w14:paraId="5DFCEB32" w14:textId="77777777" w:rsidR="00A33056" w:rsidRDefault="00A33056" w:rsidP="00A33056">
      <w:pPr>
        <w:rPr>
          <w:lang w:eastAsia="en-AU" w:bidi="ar-SA"/>
        </w:rPr>
      </w:pPr>
    </w:p>
    <w:p w14:paraId="4FF49E32" w14:textId="739FB0A4" w:rsidR="00A33056" w:rsidRPr="00F418CA" w:rsidRDefault="00A33056" w:rsidP="00A33056">
      <w:pPr>
        <w:pStyle w:val="FSTableTitle"/>
        <w:keepNext/>
        <w:keepLines/>
        <w:spacing w:after="240"/>
        <w:rPr>
          <w:sz w:val="24"/>
        </w:rPr>
      </w:pPr>
      <w:r w:rsidRPr="00F418CA">
        <w:rPr>
          <w:szCs w:val="20"/>
        </w:rPr>
        <w:t xml:space="preserve">Table </w:t>
      </w:r>
      <w:r w:rsidR="00523C20">
        <w:rPr>
          <w:szCs w:val="20"/>
        </w:rPr>
        <w:t>2.</w:t>
      </w:r>
      <w:r w:rsidRPr="00F418CA">
        <w:rPr>
          <w:szCs w:val="20"/>
        </w:rPr>
        <w:t xml:space="preserve">1: Product specifications for commercial </w:t>
      </w:r>
      <w:r w:rsidR="00936545">
        <w:rPr>
          <w:szCs w:val="20"/>
        </w:rPr>
        <w:t xml:space="preserve">enzyme </w:t>
      </w:r>
      <w:r w:rsidRPr="00F418CA">
        <w:rPr>
          <w:szCs w:val="20"/>
        </w:rPr>
        <w:t>preparation compared to JECFA and Code specifications for enzymes</w:t>
      </w:r>
    </w:p>
    <w:tbl>
      <w:tblPr>
        <w:tblStyle w:val="TableClassic4"/>
        <w:tblW w:w="9780"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367"/>
        <w:gridCol w:w="2471"/>
        <w:gridCol w:w="2471"/>
        <w:gridCol w:w="2471"/>
      </w:tblGrid>
      <w:tr w:rsidR="00A33056" w:rsidRPr="006014F1" w14:paraId="25C67F4D" w14:textId="77777777" w:rsidTr="009F04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7665C019" w14:textId="77777777" w:rsidR="00A33056" w:rsidRPr="006014F1" w:rsidRDefault="00A33056" w:rsidP="009F04DE">
            <w:pPr>
              <w:keepNext/>
              <w:keepLines/>
              <w:spacing w:before="60" w:after="60"/>
              <w:rPr>
                <w:b w:val="0"/>
                <w:bCs w:val="0"/>
                <w:i w:val="0"/>
                <w:iCs w:val="0"/>
                <w:sz w:val="18"/>
                <w:szCs w:val="18"/>
              </w:rPr>
            </w:pPr>
          </w:p>
          <w:p w14:paraId="38877A6A" w14:textId="77777777" w:rsidR="00A33056" w:rsidRPr="006014F1" w:rsidRDefault="00A33056" w:rsidP="009F04DE">
            <w:pPr>
              <w:keepNext/>
              <w:keepLines/>
              <w:spacing w:before="60" w:after="60"/>
              <w:rPr>
                <w:i w:val="0"/>
                <w:color w:val="auto"/>
                <w:sz w:val="18"/>
                <w:szCs w:val="18"/>
              </w:rPr>
            </w:pPr>
            <w:r w:rsidRPr="006014F1">
              <w:rPr>
                <w:i w:val="0"/>
                <w:color w:val="auto"/>
                <w:sz w:val="18"/>
                <w:szCs w:val="18"/>
              </w:rPr>
              <w:t>Analysis</w:t>
            </w:r>
          </w:p>
        </w:tc>
        <w:tc>
          <w:tcPr>
            <w:tcW w:w="7413" w:type="dxa"/>
            <w:gridSpan w:val="3"/>
            <w:shd w:val="clear" w:color="99CCFF" w:fill="EEECE1" w:themeFill="background2"/>
          </w:tcPr>
          <w:p w14:paraId="40700D99" w14:textId="77777777" w:rsidR="00A33056" w:rsidRPr="006014F1" w:rsidRDefault="00A33056" w:rsidP="009F04DE">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 w:val="0"/>
                <w:sz w:val="18"/>
                <w:szCs w:val="18"/>
              </w:rPr>
            </w:pPr>
            <w:r w:rsidRPr="006014F1">
              <w:rPr>
                <w:i w:val="0"/>
                <w:color w:val="auto"/>
                <w:sz w:val="18"/>
                <w:szCs w:val="18"/>
              </w:rPr>
              <w:t>Specifications</w:t>
            </w:r>
          </w:p>
        </w:tc>
      </w:tr>
      <w:tr w:rsidR="00A33056" w:rsidRPr="006014F1" w14:paraId="13DA5466" w14:textId="77777777" w:rsidTr="009F04DE">
        <w:tc>
          <w:tcPr>
            <w:cnfStyle w:val="001000000000" w:firstRow="0" w:lastRow="0" w:firstColumn="1" w:lastColumn="0" w:oddVBand="0" w:evenVBand="0" w:oddHBand="0" w:evenHBand="0" w:firstRowFirstColumn="0" w:firstRowLastColumn="0" w:lastRowFirstColumn="0" w:lastRowLastColumn="0"/>
            <w:tcW w:w="2367" w:type="dxa"/>
            <w:vMerge/>
            <w:shd w:val="clear" w:color="99CCFF" w:fill="EEECE1" w:themeFill="background2"/>
          </w:tcPr>
          <w:p w14:paraId="4B0E62D9" w14:textId="77777777" w:rsidR="00A33056" w:rsidRPr="006014F1" w:rsidRDefault="00A33056" w:rsidP="009F04DE">
            <w:pPr>
              <w:keepNext/>
              <w:keepLines/>
              <w:spacing w:before="60" w:after="60"/>
              <w:rPr>
                <w:sz w:val="18"/>
                <w:szCs w:val="18"/>
              </w:rPr>
            </w:pPr>
          </w:p>
        </w:tc>
        <w:tc>
          <w:tcPr>
            <w:tcW w:w="2471" w:type="dxa"/>
            <w:shd w:val="clear" w:color="99CCFF" w:fill="EEECE1" w:themeFill="background2"/>
          </w:tcPr>
          <w:p w14:paraId="01F2E951" w14:textId="0B9F42DB" w:rsidR="00A33056" w:rsidRPr="006014F1" w:rsidRDefault="006D2A50"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Enzyme preparation</w:t>
            </w:r>
          </w:p>
        </w:tc>
        <w:tc>
          <w:tcPr>
            <w:tcW w:w="2471" w:type="dxa"/>
            <w:shd w:val="clear" w:color="99CCFF" w:fill="EEECE1" w:themeFill="background2"/>
          </w:tcPr>
          <w:p w14:paraId="5EED6AAB" w14:textId="77777777" w:rsidR="00A33056" w:rsidRPr="006014F1" w:rsidRDefault="00A33056"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sz w:val="18"/>
                <w:szCs w:val="18"/>
              </w:rPr>
            </w:pPr>
            <w:r w:rsidRPr="006014F1">
              <w:rPr>
                <w:b/>
                <w:sz w:val="18"/>
                <w:szCs w:val="18"/>
              </w:rPr>
              <w:t xml:space="preserve">JECFA </w:t>
            </w:r>
          </w:p>
        </w:tc>
        <w:tc>
          <w:tcPr>
            <w:tcW w:w="2471" w:type="dxa"/>
            <w:shd w:val="clear" w:color="99CCFF" w:fill="EEECE1" w:themeFill="background2"/>
          </w:tcPr>
          <w:p w14:paraId="6DF028B9" w14:textId="77777777" w:rsidR="00A33056" w:rsidRPr="006D2A50" w:rsidRDefault="00A33056"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i/>
                <w:sz w:val="18"/>
                <w:szCs w:val="18"/>
              </w:rPr>
            </w:pPr>
            <w:r w:rsidRPr="006D2A50">
              <w:rPr>
                <w:b/>
                <w:i/>
                <w:sz w:val="18"/>
                <w:szCs w:val="18"/>
              </w:rPr>
              <w:t xml:space="preserve">Australia New Zealand Food Standards Code </w:t>
            </w:r>
          </w:p>
          <w:p w14:paraId="5521FC56" w14:textId="5E874287" w:rsidR="001F1B0C" w:rsidRPr="00F418CA" w:rsidRDefault="001F1B0C" w:rsidP="009F04DE">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b/>
                <w:i/>
                <w:sz w:val="18"/>
                <w:szCs w:val="18"/>
              </w:rPr>
            </w:pPr>
            <w:r w:rsidRPr="006D2A50">
              <w:rPr>
                <w:b/>
                <w:i/>
                <w:sz w:val="18"/>
                <w:szCs w:val="18"/>
              </w:rPr>
              <w:t>(section S3—4)</w:t>
            </w:r>
          </w:p>
        </w:tc>
      </w:tr>
      <w:tr w:rsidR="00A33056" w:rsidRPr="006014F1" w14:paraId="41B48052"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39E488C6" w14:textId="77777777" w:rsidR="00A33056" w:rsidRPr="006014F1" w:rsidRDefault="00A33056" w:rsidP="009F04DE">
            <w:pPr>
              <w:spacing w:before="60" w:after="60"/>
              <w:rPr>
                <w:b w:val="0"/>
                <w:sz w:val="18"/>
                <w:szCs w:val="18"/>
              </w:rPr>
            </w:pPr>
            <w:r w:rsidRPr="006014F1">
              <w:rPr>
                <w:b w:val="0"/>
                <w:sz w:val="18"/>
                <w:szCs w:val="18"/>
              </w:rPr>
              <w:t>Lead (mg/kg)</w:t>
            </w:r>
          </w:p>
        </w:tc>
        <w:tc>
          <w:tcPr>
            <w:tcW w:w="2471" w:type="dxa"/>
          </w:tcPr>
          <w:p w14:paraId="0F5FE4DB" w14:textId="69F1CECB"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0.10</w:t>
            </w:r>
          </w:p>
        </w:tc>
        <w:tc>
          <w:tcPr>
            <w:tcW w:w="2471" w:type="dxa"/>
          </w:tcPr>
          <w:p w14:paraId="6CDB5FA0"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 5</w:t>
            </w:r>
          </w:p>
        </w:tc>
        <w:tc>
          <w:tcPr>
            <w:tcW w:w="2471" w:type="dxa"/>
          </w:tcPr>
          <w:p w14:paraId="36F07490"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≤2</w:t>
            </w:r>
          </w:p>
        </w:tc>
      </w:tr>
      <w:tr w:rsidR="00A33056" w:rsidRPr="006014F1" w14:paraId="3B4BB361"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44AB929F" w14:textId="77777777" w:rsidR="00A33056" w:rsidRPr="006014F1" w:rsidRDefault="00A33056" w:rsidP="009F04DE">
            <w:pPr>
              <w:spacing w:before="60" w:after="60"/>
              <w:rPr>
                <w:b w:val="0"/>
                <w:sz w:val="18"/>
                <w:szCs w:val="18"/>
              </w:rPr>
            </w:pPr>
            <w:r w:rsidRPr="006014F1">
              <w:rPr>
                <w:b w:val="0"/>
                <w:sz w:val="18"/>
                <w:szCs w:val="18"/>
              </w:rPr>
              <w:t>Arsenic (mg/kg)</w:t>
            </w:r>
          </w:p>
        </w:tc>
        <w:tc>
          <w:tcPr>
            <w:tcW w:w="2471" w:type="dxa"/>
          </w:tcPr>
          <w:p w14:paraId="0524A685" w14:textId="7C9721E0"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0.10</w:t>
            </w:r>
          </w:p>
        </w:tc>
        <w:tc>
          <w:tcPr>
            <w:tcW w:w="2471" w:type="dxa"/>
          </w:tcPr>
          <w:p w14:paraId="6A14FE1A"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426517B8"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A33056" w:rsidRPr="006014F1" w14:paraId="6CD98DE8"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622D594B" w14:textId="77777777" w:rsidR="00A33056" w:rsidRPr="006014F1" w:rsidRDefault="00A33056" w:rsidP="009F04DE">
            <w:pPr>
              <w:spacing w:before="60" w:after="60"/>
              <w:rPr>
                <w:b w:val="0"/>
                <w:sz w:val="18"/>
                <w:szCs w:val="18"/>
              </w:rPr>
            </w:pPr>
            <w:r w:rsidRPr="006014F1">
              <w:rPr>
                <w:b w:val="0"/>
                <w:sz w:val="18"/>
                <w:szCs w:val="18"/>
              </w:rPr>
              <w:t>Mercury (mg/kg)</w:t>
            </w:r>
          </w:p>
        </w:tc>
        <w:tc>
          <w:tcPr>
            <w:tcW w:w="2471" w:type="dxa"/>
          </w:tcPr>
          <w:p w14:paraId="00C76FE9" w14:textId="4CFB904D"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0.010</w:t>
            </w:r>
          </w:p>
        </w:tc>
        <w:tc>
          <w:tcPr>
            <w:tcW w:w="2471" w:type="dxa"/>
          </w:tcPr>
          <w:p w14:paraId="7E1CF311"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37A5C093"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A33056" w:rsidRPr="006014F1" w14:paraId="429ABF6F"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7125FA8F" w14:textId="77777777" w:rsidR="00A33056" w:rsidRPr="006014F1" w:rsidRDefault="00A33056" w:rsidP="009F04DE">
            <w:pPr>
              <w:spacing w:before="60" w:after="60"/>
              <w:rPr>
                <w:b w:val="0"/>
                <w:sz w:val="18"/>
                <w:szCs w:val="18"/>
              </w:rPr>
            </w:pPr>
            <w:r w:rsidRPr="006014F1">
              <w:rPr>
                <w:b w:val="0"/>
                <w:sz w:val="18"/>
                <w:szCs w:val="18"/>
              </w:rPr>
              <w:t>Cadmium (mg/kg)</w:t>
            </w:r>
          </w:p>
        </w:tc>
        <w:tc>
          <w:tcPr>
            <w:tcW w:w="2471" w:type="dxa"/>
          </w:tcPr>
          <w:p w14:paraId="590A34C3" w14:textId="2C5A4690"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9F04DE">
              <w:rPr>
                <w:sz w:val="18"/>
                <w:szCs w:val="18"/>
              </w:rPr>
              <w:t>&lt;</w:t>
            </w:r>
            <w:r>
              <w:rPr>
                <w:sz w:val="18"/>
                <w:szCs w:val="18"/>
              </w:rPr>
              <w:t>0.010</w:t>
            </w:r>
          </w:p>
        </w:tc>
        <w:tc>
          <w:tcPr>
            <w:tcW w:w="2471" w:type="dxa"/>
          </w:tcPr>
          <w:p w14:paraId="7796FD92"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768AB6FB"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A33056" w:rsidRPr="006014F1" w14:paraId="7E71B252"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62659029" w14:textId="466A91DE" w:rsidR="00A33056" w:rsidRPr="006014F1" w:rsidRDefault="00A33056" w:rsidP="009F04DE">
            <w:pPr>
              <w:spacing w:before="60" w:after="60"/>
              <w:rPr>
                <w:b w:val="0"/>
                <w:sz w:val="18"/>
                <w:szCs w:val="18"/>
              </w:rPr>
            </w:pPr>
            <w:r w:rsidRPr="006014F1">
              <w:rPr>
                <w:b w:val="0"/>
                <w:sz w:val="18"/>
                <w:szCs w:val="18"/>
              </w:rPr>
              <w:t xml:space="preserve">Coliforms </w:t>
            </w:r>
            <w:r w:rsidR="009F04DE" w:rsidRPr="006014F1">
              <w:rPr>
                <w:b w:val="0"/>
                <w:sz w:val="18"/>
                <w:szCs w:val="18"/>
              </w:rPr>
              <w:t>(cfu/g)</w:t>
            </w:r>
          </w:p>
        </w:tc>
        <w:tc>
          <w:tcPr>
            <w:tcW w:w="2471" w:type="dxa"/>
          </w:tcPr>
          <w:p w14:paraId="6D585387" w14:textId="3F366C15"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r>
              <w:rPr>
                <w:sz w:val="18"/>
                <w:szCs w:val="18"/>
              </w:rPr>
              <w:t>1</w:t>
            </w:r>
            <w:r w:rsidRPr="006014F1">
              <w:rPr>
                <w:sz w:val="18"/>
                <w:szCs w:val="18"/>
              </w:rPr>
              <w:t>0</w:t>
            </w:r>
          </w:p>
        </w:tc>
        <w:tc>
          <w:tcPr>
            <w:tcW w:w="2471" w:type="dxa"/>
          </w:tcPr>
          <w:p w14:paraId="70894BB0" w14:textId="64E42FB3"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≤30</w:t>
            </w:r>
            <w:r w:rsidR="009F04DE">
              <w:rPr>
                <w:sz w:val="18"/>
                <w:szCs w:val="18"/>
              </w:rPr>
              <w:t xml:space="preserve"> </w:t>
            </w:r>
          </w:p>
        </w:tc>
        <w:tc>
          <w:tcPr>
            <w:tcW w:w="2471" w:type="dxa"/>
          </w:tcPr>
          <w:p w14:paraId="5E29A37C"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A33056" w:rsidRPr="006014F1" w14:paraId="26450885"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6AD2F1AB" w14:textId="77777777" w:rsidR="00A33056" w:rsidRPr="006014F1" w:rsidRDefault="00A33056" w:rsidP="009F04DE">
            <w:pPr>
              <w:spacing w:before="60" w:after="60"/>
              <w:rPr>
                <w:b w:val="0"/>
                <w:sz w:val="18"/>
                <w:szCs w:val="18"/>
              </w:rPr>
            </w:pPr>
            <w:r w:rsidRPr="006014F1">
              <w:rPr>
                <w:b w:val="0"/>
                <w:i/>
                <w:sz w:val="18"/>
                <w:szCs w:val="18"/>
              </w:rPr>
              <w:t>Salmonella</w:t>
            </w:r>
            <w:r w:rsidRPr="006014F1">
              <w:rPr>
                <w:b w:val="0"/>
                <w:sz w:val="18"/>
                <w:szCs w:val="18"/>
              </w:rPr>
              <w:t xml:space="preserve"> (in 25 g)</w:t>
            </w:r>
          </w:p>
        </w:tc>
        <w:tc>
          <w:tcPr>
            <w:tcW w:w="2471" w:type="dxa"/>
          </w:tcPr>
          <w:p w14:paraId="398E0CF5" w14:textId="76FC2570"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Absent</w:t>
            </w:r>
          </w:p>
        </w:tc>
        <w:tc>
          <w:tcPr>
            <w:tcW w:w="2471" w:type="dxa"/>
          </w:tcPr>
          <w:p w14:paraId="1993D2C5" w14:textId="42BEE470" w:rsidR="00A33056" w:rsidRPr="006014F1"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Absent</w:t>
            </w:r>
          </w:p>
        </w:tc>
        <w:tc>
          <w:tcPr>
            <w:tcW w:w="2471" w:type="dxa"/>
          </w:tcPr>
          <w:p w14:paraId="57099925"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A33056" w:rsidRPr="006014F1" w14:paraId="13DA31E3" w14:textId="77777777" w:rsidTr="009F04DE">
        <w:tc>
          <w:tcPr>
            <w:cnfStyle w:val="001000000000" w:firstRow="0" w:lastRow="0" w:firstColumn="1" w:lastColumn="0" w:oddVBand="0" w:evenVBand="0" w:oddHBand="0" w:evenHBand="0" w:firstRowFirstColumn="0" w:firstRowLastColumn="0" w:lastRowFirstColumn="0" w:lastRowLastColumn="0"/>
            <w:tcW w:w="2367" w:type="dxa"/>
          </w:tcPr>
          <w:p w14:paraId="41649542" w14:textId="2CE99284" w:rsidR="00A33056" w:rsidRPr="006014F1" w:rsidRDefault="00A33056" w:rsidP="009F04DE">
            <w:pPr>
              <w:spacing w:before="60" w:after="60"/>
              <w:rPr>
                <w:b w:val="0"/>
                <w:i/>
                <w:sz w:val="18"/>
                <w:szCs w:val="18"/>
              </w:rPr>
            </w:pPr>
            <w:r w:rsidRPr="006014F1">
              <w:rPr>
                <w:b w:val="0"/>
                <w:i/>
                <w:sz w:val="18"/>
                <w:szCs w:val="18"/>
              </w:rPr>
              <w:t>E. coli</w:t>
            </w:r>
            <w:r w:rsidR="009F04DE">
              <w:rPr>
                <w:b w:val="0"/>
                <w:i/>
                <w:sz w:val="18"/>
                <w:szCs w:val="18"/>
              </w:rPr>
              <w:t xml:space="preserve"> </w:t>
            </w:r>
            <w:r w:rsidR="009F04DE">
              <w:rPr>
                <w:b w:val="0"/>
                <w:sz w:val="18"/>
                <w:szCs w:val="18"/>
              </w:rPr>
              <w:t>(in 25 g)</w:t>
            </w:r>
          </w:p>
        </w:tc>
        <w:tc>
          <w:tcPr>
            <w:tcW w:w="2471" w:type="dxa"/>
          </w:tcPr>
          <w:p w14:paraId="4ABECEA1" w14:textId="1A800C4A" w:rsidR="00A33056" w:rsidRPr="009F04DE" w:rsidRDefault="009F04DE"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Absent</w:t>
            </w:r>
          </w:p>
        </w:tc>
        <w:tc>
          <w:tcPr>
            <w:tcW w:w="2471" w:type="dxa"/>
          </w:tcPr>
          <w:p w14:paraId="1509E589" w14:textId="40AB002F"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 xml:space="preserve">Absent </w:t>
            </w:r>
          </w:p>
        </w:tc>
        <w:tc>
          <w:tcPr>
            <w:tcW w:w="2471" w:type="dxa"/>
          </w:tcPr>
          <w:p w14:paraId="37B77397" w14:textId="77777777" w:rsidR="00A33056" w:rsidRPr="006014F1" w:rsidRDefault="00A33056" w:rsidP="009F04DE">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bl>
    <w:p w14:paraId="34B896A0" w14:textId="77777777" w:rsidR="00A33056" w:rsidRPr="006014F1" w:rsidRDefault="00A33056" w:rsidP="00A33056"/>
    <w:p w14:paraId="375B8160" w14:textId="77777777" w:rsidR="00D438AF" w:rsidRDefault="00D438AF" w:rsidP="00936545">
      <w:r>
        <w:br w:type="page"/>
      </w:r>
    </w:p>
    <w:p w14:paraId="62DBC079" w14:textId="4780E845" w:rsidR="00936545" w:rsidRDefault="00936545" w:rsidP="00936545">
      <w:r>
        <w:lastRenderedPageBreak/>
        <w:t>Based on the above product specifications, t</w:t>
      </w:r>
      <w:r w:rsidRPr="006014F1">
        <w:t>he final enzyme preparation meets international and Code specifications for enzyme preparations used in the production of food.</w:t>
      </w:r>
      <w:r>
        <w:t xml:space="preserve"> </w:t>
      </w:r>
    </w:p>
    <w:p w14:paraId="1884789F" w14:textId="13727361" w:rsidR="00854F6B" w:rsidRDefault="00854F6B" w:rsidP="00854F6B">
      <w:pPr>
        <w:pStyle w:val="Heading3"/>
      </w:pPr>
      <w:bookmarkStart w:id="28" w:name="_Toc472327052"/>
      <w:bookmarkStart w:id="29" w:name="_Toc472589879"/>
      <w:r>
        <w:t>2.2.4</w:t>
      </w:r>
      <w:r>
        <w:tab/>
        <w:t>Stability</w:t>
      </w:r>
      <w:bookmarkEnd w:id="28"/>
      <w:bookmarkEnd w:id="29"/>
    </w:p>
    <w:p w14:paraId="5E361C3F" w14:textId="0B3684BB" w:rsidR="009C6701" w:rsidRPr="00854F6B" w:rsidRDefault="007560DF" w:rsidP="00854F6B">
      <w:r>
        <w:t xml:space="preserve">Results </w:t>
      </w:r>
      <w:r w:rsidR="00854F6B">
        <w:t xml:space="preserve">of </w:t>
      </w:r>
      <w:r w:rsidRPr="007560DF">
        <w:t>stability</w:t>
      </w:r>
      <w:r>
        <w:t xml:space="preserve"> </w:t>
      </w:r>
      <w:r w:rsidR="003C2DE9">
        <w:t xml:space="preserve">analyses </w:t>
      </w:r>
      <w:r w:rsidR="00936545">
        <w:t xml:space="preserve">provided by the Applicant </w:t>
      </w:r>
      <w:r>
        <w:t xml:space="preserve">for </w:t>
      </w:r>
      <w:r w:rsidR="00854F6B">
        <w:t>three samples</w:t>
      </w:r>
      <w:r>
        <w:t xml:space="preserve"> indicate that </w:t>
      </w:r>
      <w:r w:rsidR="00854F6B">
        <w:t xml:space="preserve">xylanase activity at </w:t>
      </w:r>
      <w:r>
        <w:t xml:space="preserve">the </w:t>
      </w:r>
      <w:r w:rsidR="00854F6B">
        <w:t xml:space="preserve">end of </w:t>
      </w:r>
      <w:r>
        <w:t xml:space="preserve">the </w:t>
      </w:r>
      <w:r w:rsidR="003110F6">
        <w:t xml:space="preserve">recommended </w:t>
      </w:r>
      <w:r w:rsidR="00854F6B">
        <w:t xml:space="preserve">shelf-life </w:t>
      </w:r>
      <w:r w:rsidR="003110F6">
        <w:t xml:space="preserve">of 24 months </w:t>
      </w:r>
      <w:r w:rsidR="003C2DE9">
        <w:t>had not reduced. The storage conditions of the enzyme preparations were not reported though the company’s technical data sheet indicates</w:t>
      </w:r>
      <w:r w:rsidR="00F832F7">
        <w:t xml:space="preserve"> the enzyme preparations should be stored between 5-20</w:t>
      </w:r>
      <w:r w:rsidR="00F832F7">
        <w:rPr>
          <w:rFonts w:cs="Arial"/>
        </w:rPr>
        <w:t>°</w:t>
      </w:r>
      <w:r w:rsidR="00F832F7">
        <w:t>, less than 65 % relative humidity but stored in the original tightly sealed polyethylene multilayer paper bags (25 kg)</w:t>
      </w:r>
      <w:r w:rsidR="003110F6">
        <w:t xml:space="preserve">. </w:t>
      </w:r>
    </w:p>
    <w:p w14:paraId="5CE696F2" w14:textId="1B279843" w:rsidR="009C6701" w:rsidRDefault="007560DF" w:rsidP="009C6701">
      <w:pPr>
        <w:pStyle w:val="Heading2"/>
      </w:pPr>
      <w:bookmarkStart w:id="30" w:name="_Toc472327053"/>
      <w:bookmarkStart w:id="31" w:name="_Toc472589880"/>
      <w:r>
        <w:t>2.3</w:t>
      </w:r>
      <w:r w:rsidR="009C6701">
        <w:tab/>
      </w:r>
      <w:r w:rsidR="00A325FF">
        <w:t>Food technology c</w:t>
      </w:r>
      <w:r w:rsidR="009C6701">
        <w:t>onclusion</w:t>
      </w:r>
      <w:bookmarkEnd w:id="30"/>
      <w:bookmarkEnd w:id="31"/>
    </w:p>
    <w:p w14:paraId="64A5A5D2" w14:textId="7727332D" w:rsidR="002E3542" w:rsidRPr="006014F1" w:rsidRDefault="002E3542" w:rsidP="002E3542">
      <w:r w:rsidRPr="006014F1">
        <w:t xml:space="preserve">The stated purpose of this </w:t>
      </w:r>
      <w:r w:rsidR="002D087E" w:rsidRPr="007B302F">
        <w:t xml:space="preserve">endo </w:t>
      </w:r>
      <w:proofErr w:type="gramStart"/>
      <w:r w:rsidR="002D087E" w:rsidRPr="007B302F">
        <w:t>β(</w:t>
      </w:r>
      <w:proofErr w:type="gramEnd"/>
      <w:r w:rsidR="002D087E" w:rsidRPr="007B302F">
        <w:t>1,4) xylanase</w:t>
      </w:r>
      <w:r>
        <w:t xml:space="preserve"> </w:t>
      </w:r>
      <w:r w:rsidR="00936545">
        <w:t xml:space="preserve">preparation </w:t>
      </w:r>
      <w:r w:rsidRPr="006014F1">
        <w:t xml:space="preserve">namely, for use as a processing aid in the </w:t>
      </w:r>
      <w:r>
        <w:t xml:space="preserve">manufacture of certain cereal products </w:t>
      </w:r>
      <w:r w:rsidRPr="006014F1">
        <w:t xml:space="preserve">is clearly articulated in the Application. </w:t>
      </w:r>
      <w:r w:rsidR="002D087E" w:rsidRPr="006014F1">
        <w:t xml:space="preserve">The Applicant states that this enzyme will be used in the </w:t>
      </w:r>
      <w:r w:rsidR="002D087E">
        <w:t>manufacture</w:t>
      </w:r>
      <w:r w:rsidR="002D087E" w:rsidRPr="006014F1">
        <w:t xml:space="preserve"> of </w:t>
      </w:r>
      <w:r w:rsidR="002D087E">
        <w:t>bakery products</w:t>
      </w:r>
      <w:r w:rsidR="002D087E" w:rsidRPr="002D087E">
        <w:rPr>
          <w:rFonts w:eastAsia="Calibri"/>
          <w:color w:val="000000" w:themeColor="text1"/>
          <w:szCs w:val="22"/>
          <w:lang w:bidi="ar-SA"/>
        </w:rPr>
        <w:t xml:space="preserve"> </w:t>
      </w:r>
      <w:r w:rsidR="002D087E">
        <w:rPr>
          <w:rFonts w:eastAsia="Calibri"/>
          <w:color w:val="000000" w:themeColor="text1"/>
          <w:szCs w:val="22"/>
          <w:lang w:bidi="ar-SA"/>
        </w:rPr>
        <w:t xml:space="preserve">by </w:t>
      </w:r>
      <w:r w:rsidR="002D087E" w:rsidRPr="00232092">
        <w:rPr>
          <w:rFonts w:eastAsia="Calibri"/>
          <w:color w:val="000000" w:themeColor="text1"/>
          <w:szCs w:val="22"/>
          <w:lang w:bidi="ar-SA"/>
        </w:rPr>
        <w:t>solubilisation of the arabinoxylans</w:t>
      </w:r>
      <w:r w:rsidR="002D087E">
        <w:rPr>
          <w:rFonts w:eastAsia="Calibri"/>
          <w:color w:val="000000" w:themeColor="text1"/>
          <w:szCs w:val="22"/>
          <w:lang w:bidi="ar-SA"/>
        </w:rPr>
        <w:t xml:space="preserve"> derived from cereal raw materials</w:t>
      </w:r>
      <w:r w:rsidR="001C51F7">
        <w:rPr>
          <w:rFonts w:eastAsia="Calibri"/>
          <w:color w:val="000000" w:themeColor="text1"/>
          <w:szCs w:val="22"/>
          <w:lang w:bidi="ar-SA"/>
        </w:rPr>
        <w:t>. These smaller oligosaccharides have improved</w:t>
      </w:r>
      <w:r w:rsidR="002D087E" w:rsidRPr="00232092">
        <w:rPr>
          <w:rFonts w:eastAsia="Calibri"/>
          <w:color w:val="000000" w:themeColor="text1"/>
          <w:szCs w:val="22"/>
          <w:lang w:bidi="ar-SA"/>
        </w:rPr>
        <w:t xml:space="preserve"> functional properties </w:t>
      </w:r>
      <w:r w:rsidR="001C51F7">
        <w:rPr>
          <w:rFonts w:eastAsia="Calibri"/>
          <w:color w:val="000000" w:themeColor="text1"/>
          <w:szCs w:val="22"/>
          <w:lang w:bidi="ar-SA"/>
        </w:rPr>
        <w:t xml:space="preserve">during the baking process which </w:t>
      </w:r>
      <w:r w:rsidR="002D087E">
        <w:rPr>
          <w:rFonts w:eastAsia="Calibri"/>
          <w:color w:val="000000" w:themeColor="text1"/>
          <w:szCs w:val="22"/>
          <w:lang w:bidi="ar-SA"/>
        </w:rPr>
        <w:t>ultimately lead</w:t>
      </w:r>
      <w:r w:rsidR="001C51F7">
        <w:rPr>
          <w:rFonts w:eastAsia="Calibri"/>
          <w:color w:val="000000" w:themeColor="text1"/>
          <w:szCs w:val="22"/>
          <w:lang w:bidi="ar-SA"/>
        </w:rPr>
        <w:t>s</w:t>
      </w:r>
      <w:r w:rsidR="002D087E">
        <w:rPr>
          <w:rFonts w:eastAsia="Calibri"/>
          <w:color w:val="000000" w:themeColor="text1"/>
          <w:szCs w:val="22"/>
          <w:lang w:bidi="ar-SA"/>
        </w:rPr>
        <w:t xml:space="preserve"> to</w:t>
      </w:r>
      <w:r w:rsidR="001C51F7" w:rsidRPr="001C51F7">
        <w:rPr>
          <w:rFonts w:eastAsia="Calibri"/>
          <w:color w:val="000000" w:themeColor="text1"/>
          <w:szCs w:val="22"/>
          <w:lang w:bidi="ar-SA"/>
        </w:rPr>
        <w:t xml:space="preserve"> </w:t>
      </w:r>
      <w:r w:rsidR="001C51F7" w:rsidRPr="00232092">
        <w:rPr>
          <w:rFonts w:eastAsia="Calibri"/>
          <w:color w:val="000000" w:themeColor="text1"/>
          <w:szCs w:val="22"/>
          <w:lang w:bidi="ar-SA"/>
        </w:rPr>
        <w:t>increased efficiency</w:t>
      </w:r>
      <w:r w:rsidR="001C51F7">
        <w:rPr>
          <w:rFonts w:eastAsia="Calibri"/>
          <w:color w:val="000000" w:themeColor="text1"/>
          <w:szCs w:val="22"/>
          <w:lang w:bidi="ar-SA"/>
        </w:rPr>
        <w:t xml:space="preserve"> and</w:t>
      </w:r>
      <w:r w:rsidR="001C51F7" w:rsidRPr="00232092">
        <w:rPr>
          <w:rFonts w:eastAsia="Calibri"/>
          <w:color w:val="000000" w:themeColor="text1"/>
          <w:szCs w:val="22"/>
          <w:lang w:bidi="ar-SA"/>
        </w:rPr>
        <w:t xml:space="preserve"> </w:t>
      </w:r>
      <w:r w:rsidR="001C51F7">
        <w:rPr>
          <w:rFonts w:eastAsia="Calibri"/>
          <w:color w:val="000000" w:themeColor="text1"/>
          <w:szCs w:val="22"/>
          <w:lang w:bidi="ar-SA"/>
        </w:rPr>
        <w:t>improved</w:t>
      </w:r>
      <w:r w:rsidR="001C51F7" w:rsidRPr="00232092">
        <w:rPr>
          <w:rFonts w:eastAsia="Calibri"/>
          <w:color w:val="000000" w:themeColor="text1"/>
          <w:szCs w:val="22"/>
          <w:lang w:bidi="ar-SA"/>
        </w:rPr>
        <w:t xml:space="preserve"> batch to batch consistency</w:t>
      </w:r>
      <w:r w:rsidR="002D087E">
        <w:rPr>
          <w:rFonts w:eastAsia="Calibri"/>
          <w:color w:val="000000" w:themeColor="text1"/>
          <w:szCs w:val="22"/>
          <w:lang w:bidi="ar-SA"/>
        </w:rPr>
        <w:t>.</w:t>
      </w:r>
      <w:r w:rsidR="002D087E" w:rsidRPr="006014F1">
        <w:t xml:space="preserve"> </w:t>
      </w:r>
      <w:r w:rsidRPr="006014F1">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43BC66BD" w14:textId="7F489FEA" w:rsidR="00814242" w:rsidRPr="00232092" w:rsidRDefault="00814242" w:rsidP="00232092">
      <w:pPr>
        <w:pStyle w:val="Heading1"/>
        <w:rPr>
          <w:rFonts w:eastAsia="Calibri"/>
        </w:rPr>
      </w:pPr>
      <w:bookmarkStart w:id="32" w:name="_Toc472327054"/>
      <w:bookmarkStart w:id="33" w:name="_Toc472589881"/>
      <w:r w:rsidRPr="00232092">
        <w:rPr>
          <w:rFonts w:eastAsia="Calibri"/>
        </w:rPr>
        <w:t>3</w:t>
      </w:r>
      <w:r w:rsidRPr="00232092">
        <w:rPr>
          <w:rFonts w:eastAsia="Calibri"/>
        </w:rPr>
        <w:tab/>
        <w:t>H</w:t>
      </w:r>
      <w:r w:rsidR="00A325FF">
        <w:rPr>
          <w:rFonts w:eastAsia="Calibri"/>
        </w:rPr>
        <w:t>azard a</w:t>
      </w:r>
      <w:r w:rsidRPr="00232092">
        <w:rPr>
          <w:rFonts w:eastAsia="Calibri"/>
        </w:rPr>
        <w:t>ssessment</w:t>
      </w:r>
      <w:bookmarkEnd w:id="32"/>
      <w:bookmarkEnd w:id="33"/>
    </w:p>
    <w:p w14:paraId="43BC66BE" w14:textId="1273128E" w:rsidR="00814242" w:rsidRPr="00962071" w:rsidRDefault="00962071" w:rsidP="00962071">
      <w:pPr>
        <w:pStyle w:val="Heading2"/>
      </w:pPr>
      <w:bookmarkStart w:id="34" w:name="_Toc472327055"/>
      <w:bookmarkStart w:id="35" w:name="_Toc472589882"/>
      <w:r w:rsidRPr="00962071">
        <w:t>3.1</w:t>
      </w:r>
      <w:r w:rsidRPr="00962071">
        <w:tab/>
      </w:r>
      <w:r w:rsidR="00814242" w:rsidRPr="00962071">
        <w:t>Background</w:t>
      </w:r>
      <w:bookmarkEnd w:id="34"/>
      <w:bookmarkEnd w:id="35"/>
    </w:p>
    <w:p w14:paraId="43BC66C5" w14:textId="15CDBF3D" w:rsidR="00814242" w:rsidRPr="00232092" w:rsidRDefault="00962071" w:rsidP="00232092">
      <w:pPr>
        <w:pStyle w:val="Heading3"/>
      </w:pPr>
      <w:bookmarkStart w:id="36" w:name="_Toc472327056"/>
      <w:bookmarkStart w:id="37" w:name="_Toc472589883"/>
      <w:r>
        <w:t>3.1.</w:t>
      </w:r>
      <w:r w:rsidR="00A325FF">
        <w:t>1</w:t>
      </w:r>
      <w:r>
        <w:tab/>
      </w:r>
      <w:r w:rsidR="00814242" w:rsidRPr="00232092">
        <w:t>Chemistry</w:t>
      </w:r>
      <w:bookmarkEnd w:id="36"/>
      <w:bookmarkEnd w:id="37"/>
    </w:p>
    <w:p w14:paraId="43BC66C6" w14:textId="770544FF" w:rsidR="00814242" w:rsidRPr="00232092" w:rsidRDefault="00814242" w:rsidP="00814242">
      <w:pPr>
        <w:widowControl/>
        <w:rPr>
          <w:rFonts w:eastAsia="Calibri"/>
          <w:color w:val="000000" w:themeColor="text1"/>
          <w:szCs w:val="22"/>
          <w:lang w:bidi="ar-SA"/>
        </w:rPr>
      </w:pPr>
      <w:r w:rsidRPr="00232092">
        <w:rPr>
          <w:rFonts w:eastAsia="Calibri"/>
          <w:color w:val="000000" w:themeColor="text1"/>
          <w:szCs w:val="22"/>
          <w:lang w:bidi="ar-SA"/>
        </w:rPr>
        <w:t>Detail</w:t>
      </w:r>
      <w:r w:rsidR="00D13D5F" w:rsidRPr="00232092">
        <w:rPr>
          <w:rFonts w:eastAsia="Calibri"/>
          <w:color w:val="000000" w:themeColor="text1"/>
          <w:szCs w:val="22"/>
          <w:lang w:bidi="ar-SA"/>
        </w:rPr>
        <w:t xml:space="preserve">s of the chemistry of the </w:t>
      </w:r>
      <w:r w:rsidR="00D13D5F" w:rsidRPr="00232092">
        <w:rPr>
          <w:rFonts w:eastAsia="Calibri"/>
          <w:i/>
          <w:color w:val="000000" w:themeColor="text1"/>
          <w:szCs w:val="22"/>
          <w:lang w:bidi="ar-SA"/>
        </w:rPr>
        <w:t>P. haloplanktis</w:t>
      </w:r>
      <w:r w:rsidR="00D13D5F" w:rsidRPr="00232092">
        <w:rPr>
          <w:rFonts w:eastAsia="Calibri"/>
          <w:color w:val="000000" w:themeColor="text1"/>
          <w:szCs w:val="22"/>
          <w:lang w:bidi="ar-SA"/>
        </w:rPr>
        <w:t>-derived xylanase enzyme</w:t>
      </w:r>
      <w:r w:rsidRPr="00232092">
        <w:rPr>
          <w:rFonts w:eastAsia="Calibri"/>
          <w:color w:val="000000" w:themeColor="text1"/>
          <w:szCs w:val="22"/>
          <w:lang w:bidi="ar-SA"/>
        </w:rPr>
        <w:t xml:space="preserve"> produced by </w:t>
      </w:r>
      <w:r w:rsidR="00D13D5F" w:rsidRPr="00232092">
        <w:rPr>
          <w:rFonts w:eastAsia="Calibri"/>
          <w:i/>
          <w:color w:val="000000" w:themeColor="text1"/>
          <w:szCs w:val="22"/>
          <w:lang w:bidi="ar-SA"/>
        </w:rPr>
        <w:t>B. subtilis</w:t>
      </w:r>
      <w:r w:rsidR="00D13D5F" w:rsidRPr="00232092">
        <w:rPr>
          <w:rFonts w:eastAsia="Calibri"/>
          <w:color w:val="000000" w:themeColor="text1"/>
          <w:szCs w:val="22"/>
          <w:lang w:bidi="ar-SA"/>
        </w:rPr>
        <w:t xml:space="preserve"> </w:t>
      </w:r>
      <w:r w:rsidRPr="00232092">
        <w:rPr>
          <w:rFonts w:eastAsia="Calibri"/>
          <w:color w:val="000000" w:themeColor="text1"/>
          <w:szCs w:val="22"/>
          <w:lang w:bidi="ar-SA"/>
        </w:rPr>
        <w:t>including relevant physicochemical and e</w:t>
      </w:r>
      <w:r w:rsidR="00232092">
        <w:rPr>
          <w:rFonts w:eastAsia="Calibri"/>
          <w:color w:val="000000" w:themeColor="text1"/>
          <w:szCs w:val="22"/>
          <w:lang w:bidi="ar-SA"/>
        </w:rPr>
        <w:t>nzymatic properties, and</w:t>
      </w:r>
      <w:r w:rsidRPr="00232092">
        <w:rPr>
          <w:rFonts w:eastAsia="Calibri"/>
          <w:color w:val="000000" w:themeColor="text1"/>
          <w:szCs w:val="22"/>
          <w:lang w:bidi="ar-SA"/>
        </w:rPr>
        <w:t xml:space="preserve"> specifications</w:t>
      </w:r>
      <w:r w:rsidR="00786680">
        <w:rPr>
          <w:rFonts w:eastAsia="Calibri"/>
          <w:color w:val="000000" w:themeColor="text1"/>
          <w:szCs w:val="22"/>
          <w:lang w:bidi="ar-SA"/>
        </w:rPr>
        <w:t xml:space="preserve"> of Premix X-608</w:t>
      </w:r>
      <w:r w:rsidRPr="00232092">
        <w:rPr>
          <w:rFonts w:eastAsia="Calibri"/>
          <w:color w:val="000000" w:themeColor="text1"/>
          <w:szCs w:val="22"/>
          <w:lang w:bidi="ar-SA"/>
        </w:rPr>
        <w:t>, are provided in the Food Technology Assessment (</w:t>
      </w:r>
      <w:r w:rsidRPr="00936545">
        <w:rPr>
          <w:rFonts w:eastAsia="Calibri"/>
          <w:szCs w:val="22"/>
          <w:lang w:bidi="ar-SA"/>
        </w:rPr>
        <w:t>Section 2</w:t>
      </w:r>
      <w:r w:rsidRPr="00232092">
        <w:rPr>
          <w:rFonts w:eastAsia="Calibri"/>
          <w:color w:val="000000" w:themeColor="text1"/>
          <w:szCs w:val="22"/>
          <w:lang w:bidi="ar-SA"/>
        </w:rPr>
        <w:t>).</w:t>
      </w:r>
    </w:p>
    <w:p w14:paraId="43BC66CA" w14:textId="6A70B31F" w:rsidR="00FF529F" w:rsidRPr="00786680" w:rsidRDefault="00962071" w:rsidP="00786680">
      <w:pPr>
        <w:pStyle w:val="Heading3"/>
      </w:pPr>
      <w:bookmarkStart w:id="38" w:name="_Toc472327057"/>
      <w:bookmarkStart w:id="39" w:name="_Toc472589884"/>
      <w:r>
        <w:t>3.1.</w:t>
      </w:r>
      <w:r w:rsidR="00A325FF">
        <w:t>2</w:t>
      </w:r>
      <w:r>
        <w:tab/>
      </w:r>
      <w:r w:rsidR="00436BAA" w:rsidRPr="00786680">
        <w:t>Description of the genetic modification</w:t>
      </w:r>
      <w:bookmarkEnd w:id="38"/>
      <w:bookmarkEnd w:id="39"/>
    </w:p>
    <w:p w14:paraId="6E7D7D8D" w14:textId="04738E35" w:rsidR="009D534F" w:rsidRDefault="009A6FBD" w:rsidP="00436BAA">
      <w:pPr>
        <w:widowControl/>
        <w:rPr>
          <w:rFonts w:eastAsia="Calibri"/>
          <w:color w:val="000000" w:themeColor="text1"/>
          <w:szCs w:val="22"/>
          <w:lang w:bidi="ar-SA"/>
        </w:rPr>
      </w:pPr>
      <w:r w:rsidRPr="00786680">
        <w:rPr>
          <w:rFonts w:eastAsia="Calibri"/>
          <w:color w:val="000000" w:themeColor="text1"/>
          <w:szCs w:val="22"/>
          <w:lang w:bidi="ar-SA"/>
        </w:rPr>
        <w:t xml:space="preserve">The genetic modification involved the integration of the </w:t>
      </w:r>
      <w:r w:rsidRPr="00786680">
        <w:rPr>
          <w:rFonts w:eastAsia="Calibri"/>
          <w:i/>
          <w:color w:val="000000" w:themeColor="text1"/>
          <w:szCs w:val="22"/>
          <w:lang w:bidi="ar-SA"/>
        </w:rPr>
        <w:t xml:space="preserve">endo </w:t>
      </w:r>
      <w:proofErr w:type="gramStart"/>
      <w:r w:rsidRPr="00786680">
        <w:rPr>
          <w:rFonts w:eastAsia="Calibri" w:cs="Arial"/>
          <w:i/>
          <w:color w:val="000000" w:themeColor="text1"/>
          <w:szCs w:val="22"/>
          <w:lang w:bidi="ar-SA"/>
        </w:rPr>
        <w:t>β</w:t>
      </w:r>
      <w:r w:rsidRPr="00786680">
        <w:rPr>
          <w:rFonts w:eastAsia="Calibri"/>
          <w:i/>
          <w:color w:val="000000" w:themeColor="text1"/>
          <w:szCs w:val="22"/>
          <w:lang w:bidi="ar-SA"/>
        </w:rPr>
        <w:t>(</w:t>
      </w:r>
      <w:proofErr w:type="gramEnd"/>
      <w:r w:rsidRPr="00786680">
        <w:rPr>
          <w:rFonts w:eastAsia="Calibri"/>
          <w:i/>
          <w:color w:val="000000" w:themeColor="text1"/>
          <w:szCs w:val="22"/>
          <w:lang w:bidi="ar-SA"/>
        </w:rPr>
        <w:t>1,4) xylanase</w:t>
      </w:r>
      <w:r w:rsidRPr="00786680">
        <w:rPr>
          <w:rFonts w:eastAsia="Calibri"/>
          <w:color w:val="000000" w:themeColor="text1"/>
          <w:szCs w:val="22"/>
          <w:lang w:bidi="ar-SA"/>
        </w:rPr>
        <w:t xml:space="preserve"> gene </w:t>
      </w:r>
      <w:r w:rsidR="001C1DD2" w:rsidRPr="00786680">
        <w:rPr>
          <w:rFonts w:eastAsia="Calibri"/>
          <w:color w:val="000000" w:themeColor="text1"/>
          <w:szCs w:val="22"/>
          <w:lang w:bidi="ar-SA"/>
        </w:rPr>
        <w:t xml:space="preserve">(designated </w:t>
      </w:r>
      <w:r w:rsidR="00CD6780" w:rsidRPr="00CD6780">
        <w:rPr>
          <w:rFonts w:eastAsia="Calibri"/>
          <w:i/>
          <w:color w:val="000000" w:themeColor="text1"/>
          <w:szCs w:val="22"/>
          <w:lang w:bidi="ar-SA"/>
        </w:rPr>
        <w:t>exp</w:t>
      </w:r>
      <w:r w:rsidR="00563877">
        <w:rPr>
          <w:rFonts w:eastAsia="Calibri"/>
          <w:i/>
          <w:color w:val="000000" w:themeColor="text1"/>
          <w:szCs w:val="22"/>
          <w:lang w:bidi="ar-SA"/>
        </w:rPr>
        <w:t xml:space="preserve"> </w:t>
      </w:r>
      <w:r w:rsidR="006B61BD" w:rsidRPr="00604AEB">
        <w:rPr>
          <w:rFonts w:eastAsia="Calibri"/>
          <w:color w:val="000000" w:themeColor="text1"/>
          <w:szCs w:val="22"/>
          <w:lang w:bidi="ar-SA"/>
        </w:rPr>
        <w:t>for the purposes of this report</w:t>
      </w:r>
      <w:r w:rsidR="001C1DD2" w:rsidRPr="00604AEB">
        <w:rPr>
          <w:rFonts w:eastAsia="Calibri"/>
          <w:color w:val="000000" w:themeColor="text1"/>
          <w:szCs w:val="22"/>
          <w:lang w:bidi="ar-SA"/>
        </w:rPr>
        <w:t>)</w:t>
      </w:r>
      <w:r w:rsidR="001C1DD2" w:rsidRPr="00786680">
        <w:rPr>
          <w:rFonts w:eastAsia="Calibri"/>
          <w:color w:val="000000" w:themeColor="text1"/>
          <w:szCs w:val="22"/>
          <w:lang w:bidi="ar-SA"/>
        </w:rPr>
        <w:t xml:space="preserve"> </w:t>
      </w:r>
      <w:r w:rsidRPr="00786680">
        <w:rPr>
          <w:rFonts w:eastAsia="Calibri"/>
          <w:color w:val="000000" w:themeColor="text1"/>
          <w:szCs w:val="22"/>
          <w:lang w:bidi="ar-SA"/>
        </w:rPr>
        <w:t xml:space="preserve">from </w:t>
      </w:r>
      <w:r w:rsidRPr="00786680">
        <w:rPr>
          <w:rFonts w:eastAsia="Calibri"/>
          <w:i/>
          <w:color w:val="000000" w:themeColor="text1"/>
          <w:szCs w:val="22"/>
          <w:lang w:bidi="ar-SA"/>
        </w:rPr>
        <w:t>P. haloplanktis</w:t>
      </w:r>
      <w:r w:rsidRPr="00786680">
        <w:rPr>
          <w:rFonts w:eastAsia="Calibri"/>
          <w:color w:val="000000" w:themeColor="text1"/>
          <w:szCs w:val="22"/>
          <w:lang w:bidi="ar-SA"/>
        </w:rPr>
        <w:t xml:space="preserve"> into </w:t>
      </w:r>
      <w:r w:rsidRPr="00786680">
        <w:rPr>
          <w:rFonts w:eastAsia="Calibri"/>
          <w:i/>
          <w:color w:val="000000" w:themeColor="text1"/>
          <w:szCs w:val="22"/>
          <w:lang w:bidi="ar-SA"/>
        </w:rPr>
        <w:t>B. subtilis</w:t>
      </w:r>
      <w:r w:rsidR="009D534F">
        <w:rPr>
          <w:rFonts w:eastAsia="Calibri"/>
          <w:color w:val="000000" w:themeColor="text1"/>
          <w:szCs w:val="22"/>
          <w:lang w:bidi="ar-SA"/>
        </w:rPr>
        <w:t xml:space="preserve"> strain DB105 to give a production strain designated </w:t>
      </w:r>
      <w:r w:rsidR="009D534F" w:rsidRPr="009D534F">
        <w:rPr>
          <w:rFonts w:eastAsia="Calibri"/>
          <w:color w:val="000000" w:themeColor="text1"/>
          <w:szCs w:val="22"/>
          <w:lang w:bidi="ar-SA"/>
        </w:rPr>
        <w:t>Giz</w:t>
      </w:r>
      <w:r w:rsidR="009D534F" w:rsidRPr="009D534F">
        <w:rPr>
          <w:rFonts w:eastAsia="Calibri" w:cs="Arial"/>
          <w:color w:val="000000" w:themeColor="text1"/>
          <w:szCs w:val="22"/>
          <w:lang w:bidi="ar-SA"/>
        </w:rPr>
        <w:t>α</w:t>
      </w:r>
      <w:r w:rsidR="009D534F" w:rsidRPr="009D534F">
        <w:rPr>
          <w:rFonts w:eastAsia="Calibri"/>
          <w:color w:val="000000" w:themeColor="text1"/>
          <w:szCs w:val="22"/>
          <w:lang w:bidi="ar-SA"/>
        </w:rPr>
        <w:t>7101</w:t>
      </w:r>
      <w:r w:rsidR="009D534F">
        <w:rPr>
          <w:rFonts w:eastAsia="Calibri"/>
          <w:color w:val="000000" w:themeColor="text1"/>
          <w:szCs w:val="22"/>
          <w:lang w:bidi="ar-SA"/>
        </w:rPr>
        <w:t>.</w:t>
      </w:r>
      <w:r w:rsidRPr="00786680">
        <w:rPr>
          <w:rFonts w:eastAsia="Calibri"/>
          <w:color w:val="000000" w:themeColor="text1"/>
          <w:szCs w:val="22"/>
          <w:lang w:bidi="ar-SA"/>
        </w:rPr>
        <w:t xml:space="preserve"> </w:t>
      </w:r>
    </w:p>
    <w:p w14:paraId="2D1FED0A" w14:textId="77777777" w:rsidR="009D534F" w:rsidRDefault="009D534F" w:rsidP="00436BAA">
      <w:pPr>
        <w:widowControl/>
        <w:rPr>
          <w:rFonts w:eastAsia="Calibri"/>
          <w:color w:val="000000" w:themeColor="text1"/>
          <w:szCs w:val="22"/>
          <w:lang w:bidi="ar-SA"/>
        </w:rPr>
      </w:pPr>
    </w:p>
    <w:p w14:paraId="45E0DBE6" w14:textId="5F4675BE" w:rsidR="00A048EB" w:rsidRPr="00786680" w:rsidRDefault="007C2679" w:rsidP="00436BAA">
      <w:pPr>
        <w:widowControl/>
        <w:rPr>
          <w:rFonts w:eastAsia="Calibri"/>
          <w:color w:val="000000" w:themeColor="text1"/>
          <w:szCs w:val="22"/>
          <w:lang w:bidi="ar-SA"/>
        </w:rPr>
      </w:pPr>
      <w:r w:rsidRPr="00786680">
        <w:rPr>
          <w:rFonts w:eastAsia="Calibri"/>
          <w:color w:val="000000" w:themeColor="text1"/>
          <w:szCs w:val="22"/>
          <w:lang w:bidi="ar-SA"/>
        </w:rPr>
        <w:t xml:space="preserve">An expression cassette was constructed </w:t>
      </w:r>
      <w:r w:rsidR="00A048EB" w:rsidRPr="00786680">
        <w:rPr>
          <w:rFonts w:eastAsia="Calibri"/>
          <w:color w:val="000000" w:themeColor="text1"/>
          <w:szCs w:val="22"/>
          <w:lang w:bidi="ar-SA"/>
        </w:rPr>
        <w:t>comprising:</w:t>
      </w:r>
      <w:r w:rsidR="00FF529F" w:rsidRPr="00786680">
        <w:rPr>
          <w:rFonts w:eastAsia="Calibri"/>
          <w:color w:val="000000" w:themeColor="text1"/>
          <w:szCs w:val="22"/>
          <w:lang w:bidi="ar-SA"/>
        </w:rPr>
        <w:t xml:space="preserve"> </w:t>
      </w:r>
    </w:p>
    <w:p w14:paraId="46BE06A8" w14:textId="77777777" w:rsidR="00A048EB" w:rsidRPr="00786680" w:rsidRDefault="00A048EB" w:rsidP="00436BAA">
      <w:pPr>
        <w:widowControl/>
        <w:rPr>
          <w:rFonts w:eastAsia="Calibri"/>
          <w:color w:val="000000" w:themeColor="text1"/>
          <w:szCs w:val="22"/>
          <w:lang w:bidi="ar-SA"/>
        </w:rPr>
      </w:pPr>
    </w:p>
    <w:p w14:paraId="03122597" w14:textId="04EC625A" w:rsidR="00A048EB" w:rsidRPr="00786680" w:rsidRDefault="00FF529F" w:rsidP="009F633E">
      <w:pPr>
        <w:pStyle w:val="FSBullet1"/>
        <w:rPr>
          <w:rFonts w:eastAsia="Calibri"/>
        </w:rPr>
      </w:pPr>
      <w:r w:rsidRPr="00786680">
        <w:rPr>
          <w:rFonts w:eastAsia="Calibri"/>
        </w:rPr>
        <w:t>part of a promoter from</w:t>
      </w:r>
      <w:r w:rsidR="007C2679" w:rsidRPr="00786680">
        <w:rPr>
          <w:rFonts w:eastAsia="Calibri"/>
        </w:rPr>
        <w:t xml:space="preserve"> </w:t>
      </w:r>
      <w:r w:rsidR="007C2679" w:rsidRPr="009F633E">
        <w:rPr>
          <w:rFonts w:eastAsia="Calibri"/>
          <w:i/>
        </w:rPr>
        <w:t>B. subtilis</w:t>
      </w:r>
    </w:p>
    <w:p w14:paraId="1D6D5146" w14:textId="5A550DFF" w:rsidR="00A048EB" w:rsidRPr="00786680" w:rsidRDefault="007C2679" w:rsidP="009F633E">
      <w:pPr>
        <w:pStyle w:val="FSBullet1"/>
        <w:rPr>
          <w:rFonts w:eastAsia="Calibri"/>
        </w:rPr>
      </w:pPr>
      <w:r w:rsidRPr="00786680">
        <w:rPr>
          <w:rFonts w:eastAsia="Calibri"/>
        </w:rPr>
        <w:t>the coding sequence of the</w:t>
      </w:r>
      <w:r w:rsidR="00CD6780">
        <w:rPr>
          <w:rFonts w:eastAsia="Calibri"/>
        </w:rPr>
        <w:t xml:space="preserve"> </w:t>
      </w:r>
      <w:r w:rsidR="00CD6780" w:rsidRPr="00CD6780">
        <w:rPr>
          <w:rFonts w:eastAsia="Calibri"/>
        </w:rPr>
        <w:t>exp</w:t>
      </w:r>
      <w:r w:rsidR="008D0420">
        <w:rPr>
          <w:rFonts w:eastAsia="Calibri"/>
        </w:rPr>
        <w:t xml:space="preserve"> gene</w:t>
      </w:r>
    </w:p>
    <w:p w14:paraId="0455474E" w14:textId="0E4D8FF3" w:rsidR="00A048EB" w:rsidRPr="00786680" w:rsidRDefault="007C2679" w:rsidP="009F633E">
      <w:pPr>
        <w:pStyle w:val="FSBullet1"/>
        <w:rPr>
          <w:rFonts w:eastAsia="Calibri"/>
        </w:rPr>
      </w:pPr>
      <w:r w:rsidRPr="00786680">
        <w:rPr>
          <w:rFonts w:eastAsia="Calibri"/>
        </w:rPr>
        <w:t xml:space="preserve">a signal peptide </w:t>
      </w:r>
      <w:r w:rsidR="00A048EB" w:rsidRPr="00786680">
        <w:rPr>
          <w:rFonts w:eastAsia="Calibri"/>
        </w:rPr>
        <w:t>from</w:t>
      </w:r>
      <w:r w:rsidR="00A048EB" w:rsidRPr="009F633E">
        <w:rPr>
          <w:rFonts w:eastAsia="Calibri"/>
          <w:i/>
        </w:rPr>
        <w:t xml:space="preserve"> B. subtilis</w:t>
      </w:r>
    </w:p>
    <w:p w14:paraId="668FB971" w14:textId="7E50E6B9" w:rsidR="00A048EB" w:rsidRPr="00786680" w:rsidRDefault="007C2679" w:rsidP="009F633E">
      <w:pPr>
        <w:pStyle w:val="FSBullet1"/>
        <w:rPr>
          <w:rFonts w:eastAsia="Calibri"/>
        </w:rPr>
      </w:pPr>
      <w:proofErr w:type="gramStart"/>
      <w:r w:rsidRPr="00786680">
        <w:rPr>
          <w:rFonts w:eastAsia="Calibri"/>
        </w:rPr>
        <w:t>a</w:t>
      </w:r>
      <w:proofErr w:type="gramEnd"/>
      <w:r w:rsidR="008D0420">
        <w:rPr>
          <w:rFonts w:eastAsia="Calibri"/>
        </w:rPr>
        <w:t xml:space="preserve"> </w:t>
      </w:r>
      <w:r w:rsidRPr="00786680">
        <w:rPr>
          <w:rFonts w:eastAsia="Calibri"/>
        </w:rPr>
        <w:t>terminator sequence</w:t>
      </w:r>
      <w:r w:rsidR="00FF529F" w:rsidRPr="00786680">
        <w:rPr>
          <w:rFonts w:eastAsia="Calibri"/>
        </w:rPr>
        <w:t xml:space="preserve"> from </w:t>
      </w:r>
      <w:r w:rsidRPr="009F633E">
        <w:rPr>
          <w:rFonts w:eastAsia="Calibri"/>
          <w:i/>
        </w:rPr>
        <w:t>B. subtilis</w:t>
      </w:r>
      <w:r w:rsidR="008D0420">
        <w:rPr>
          <w:rFonts w:eastAsia="Calibri"/>
        </w:rPr>
        <w:t>.</w:t>
      </w:r>
    </w:p>
    <w:p w14:paraId="0AF29BEF" w14:textId="77777777" w:rsidR="00A048EB" w:rsidRPr="009D534F" w:rsidRDefault="00A048EB" w:rsidP="00436BAA">
      <w:pPr>
        <w:widowControl/>
        <w:rPr>
          <w:rFonts w:eastAsia="Calibri"/>
          <w:color w:val="000000" w:themeColor="text1"/>
          <w:szCs w:val="22"/>
          <w:lang w:bidi="ar-SA"/>
        </w:rPr>
      </w:pPr>
    </w:p>
    <w:p w14:paraId="43BC66CB" w14:textId="32CA0370" w:rsidR="00436BAA" w:rsidRPr="009D534F" w:rsidRDefault="004C1E77" w:rsidP="00436BAA">
      <w:pPr>
        <w:widowControl/>
        <w:rPr>
          <w:rFonts w:eastAsia="Calibri"/>
          <w:color w:val="000000" w:themeColor="text1"/>
          <w:szCs w:val="22"/>
          <w:lang w:bidi="ar-SA"/>
        </w:rPr>
      </w:pPr>
      <w:r w:rsidRPr="009D534F">
        <w:rPr>
          <w:rFonts w:eastAsia="Calibri"/>
          <w:color w:val="000000" w:themeColor="text1"/>
          <w:szCs w:val="22"/>
          <w:lang w:bidi="ar-SA"/>
        </w:rPr>
        <w:t>The cassette was</w:t>
      </w:r>
      <w:r w:rsidR="007C2679" w:rsidRPr="009D534F">
        <w:rPr>
          <w:rFonts w:eastAsia="Calibri"/>
          <w:color w:val="000000" w:themeColor="text1"/>
          <w:szCs w:val="22"/>
          <w:lang w:bidi="ar-SA"/>
        </w:rPr>
        <w:t xml:space="preserve"> part of a pBR322 plasmid vector to allow cloning in </w:t>
      </w:r>
      <w:r w:rsidR="007C2679" w:rsidRPr="009D534F">
        <w:rPr>
          <w:rFonts w:eastAsia="Calibri"/>
          <w:i/>
          <w:color w:val="000000" w:themeColor="text1"/>
          <w:szCs w:val="22"/>
          <w:lang w:bidi="ar-SA"/>
        </w:rPr>
        <w:t>E. coli</w:t>
      </w:r>
      <w:r w:rsidR="007C2679" w:rsidRPr="009D534F">
        <w:rPr>
          <w:rFonts w:eastAsia="Calibri"/>
          <w:color w:val="000000" w:themeColor="text1"/>
          <w:szCs w:val="22"/>
          <w:lang w:bidi="ar-SA"/>
        </w:rPr>
        <w:t xml:space="preserve">. The plasmid also contains a gene for chloramphenicol resistance which allows for selection of the transformed </w:t>
      </w:r>
      <w:r w:rsidR="007C2679" w:rsidRPr="009D534F">
        <w:rPr>
          <w:rFonts w:eastAsia="Calibri"/>
          <w:i/>
          <w:color w:val="000000" w:themeColor="text1"/>
          <w:szCs w:val="22"/>
          <w:lang w:bidi="ar-SA"/>
        </w:rPr>
        <w:t>B. subtilis</w:t>
      </w:r>
      <w:r w:rsidR="00CF443C" w:rsidRPr="009D534F">
        <w:rPr>
          <w:rFonts w:eastAsia="Calibri"/>
          <w:color w:val="000000" w:themeColor="text1"/>
          <w:szCs w:val="22"/>
          <w:lang w:bidi="ar-SA"/>
        </w:rPr>
        <w:t xml:space="preserve"> </w:t>
      </w:r>
      <w:r w:rsidR="007C2679" w:rsidRPr="009D534F">
        <w:rPr>
          <w:rFonts w:eastAsia="Calibri"/>
          <w:color w:val="000000" w:themeColor="text1"/>
          <w:szCs w:val="22"/>
          <w:lang w:bidi="ar-SA"/>
        </w:rPr>
        <w:t>and two host strain DNA fragments</w:t>
      </w:r>
      <w:r w:rsidR="009A6FBD" w:rsidRPr="009D534F">
        <w:rPr>
          <w:rFonts w:eastAsia="Calibri"/>
          <w:color w:val="000000" w:themeColor="text1"/>
          <w:szCs w:val="22"/>
          <w:lang w:bidi="ar-SA"/>
        </w:rPr>
        <w:t xml:space="preserve"> (derived from </w:t>
      </w:r>
      <w:r w:rsidR="009A6FBD" w:rsidRPr="009D534F">
        <w:rPr>
          <w:rFonts w:eastAsia="Calibri"/>
          <w:i/>
          <w:color w:val="000000" w:themeColor="text1"/>
          <w:szCs w:val="22"/>
          <w:lang w:bidi="ar-SA"/>
        </w:rPr>
        <w:t>B. subtilis</w:t>
      </w:r>
      <w:r w:rsidR="009A6FBD" w:rsidRPr="009D534F">
        <w:rPr>
          <w:rFonts w:eastAsia="Calibri"/>
          <w:color w:val="000000" w:themeColor="text1"/>
          <w:szCs w:val="22"/>
          <w:lang w:bidi="ar-SA"/>
        </w:rPr>
        <w:t>)</w:t>
      </w:r>
      <w:r w:rsidR="007C2679" w:rsidRPr="009D534F">
        <w:rPr>
          <w:rFonts w:eastAsia="Calibri"/>
          <w:color w:val="000000" w:themeColor="text1"/>
          <w:szCs w:val="22"/>
          <w:lang w:bidi="ar-SA"/>
        </w:rPr>
        <w:t xml:space="preserve"> which fla</w:t>
      </w:r>
      <w:r w:rsidR="009A6FBD" w:rsidRPr="009D534F">
        <w:rPr>
          <w:rFonts w:eastAsia="Calibri"/>
          <w:color w:val="000000" w:themeColor="text1"/>
          <w:szCs w:val="22"/>
          <w:lang w:bidi="ar-SA"/>
        </w:rPr>
        <w:t>nk the expression cassette and</w:t>
      </w:r>
      <w:r w:rsidR="007C2679" w:rsidRPr="009D534F">
        <w:rPr>
          <w:rFonts w:eastAsia="Calibri"/>
          <w:color w:val="000000" w:themeColor="text1"/>
          <w:szCs w:val="22"/>
          <w:lang w:bidi="ar-SA"/>
        </w:rPr>
        <w:t xml:space="preserve"> are targets for sequence integration (fragments A and B).</w:t>
      </w:r>
    </w:p>
    <w:p w14:paraId="43BC66CC" w14:textId="5DA66CCD" w:rsidR="00D438AF" w:rsidRDefault="00D438AF" w:rsidP="00436BAA">
      <w:pPr>
        <w:widowControl/>
        <w:rPr>
          <w:rFonts w:eastAsia="Calibri"/>
          <w:color w:val="000000" w:themeColor="text1"/>
          <w:szCs w:val="22"/>
          <w:lang w:bidi="ar-SA"/>
        </w:rPr>
      </w:pPr>
      <w:r>
        <w:rPr>
          <w:rFonts w:eastAsia="Calibri"/>
          <w:color w:val="000000" w:themeColor="text1"/>
          <w:szCs w:val="22"/>
          <w:lang w:bidi="ar-SA"/>
        </w:rPr>
        <w:br w:type="page"/>
      </w:r>
    </w:p>
    <w:p w14:paraId="43BC66CD" w14:textId="4BE928B9" w:rsidR="00FF529F" w:rsidRPr="009D534F" w:rsidRDefault="004C1E77" w:rsidP="00FF529F">
      <w:pPr>
        <w:widowControl/>
        <w:rPr>
          <w:rFonts w:eastAsia="Calibri"/>
          <w:color w:val="000000" w:themeColor="text1"/>
          <w:szCs w:val="22"/>
          <w:lang w:bidi="ar-SA"/>
        </w:rPr>
      </w:pPr>
      <w:r w:rsidRPr="009D534F">
        <w:rPr>
          <w:rFonts w:eastAsia="Calibri"/>
          <w:i/>
          <w:color w:val="000000" w:themeColor="text1"/>
          <w:szCs w:val="22"/>
          <w:lang w:bidi="ar-SA"/>
        </w:rPr>
        <w:lastRenderedPageBreak/>
        <w:t>B. subtilis</w:t>
      </w:r>
      <w:r w:rsidR="00CF443C" w:rsidRPr="009D534F">
        <w:rPr>
          <w:rFonts w:eastAsia="Calibri"/>
          <w:color w:val="000000" w:themeColor="text1"/>
          <w:szCs w:val="22"/>
          <w:lang w:bidi="ar-SA"/>
        </w:rPr>
        <w:t xml:space="preserve"> </w:t>
      </w:r>
      <w:r w:rsidRPr="009D534F">
        <w:rPr>
          <w:rFonts w:eastAsia="Calibri"/>
          <w:color w:val="000000" w:themeColor="text1"/>
          <w:szCs w:val="22"/>
          <w:lang w:bidi="ar-SA"/>
        </w:rPr>
        <w:t xml:space="preserve">containing the integrated plasmid vector was </w:t>
      </w:r>
      <w:r w:rsidR="00DF4A19" w:rsidRPr="009D534F">
        <w:rPr>
          <w:rFonts w:eastAsia="Calibri"/>
          <w:color w:val="000000" w:themeColor="text1"/>
          <w:szCs w:val="22"/>
          <w:lang w:bidi="ar-SA"/>
        </w:rPr>
        <w:t xml:space="preserve">selected and maintained on </w:t>
      </w:r>
      <w:r w:rsidR="00936545">
        <w:rPr>
          <w:rFonts w:eastAsia="Calibri"/>
          <w:color w:val="000000" w:themeColor="text1"/>
          <w:szCs w:val="22"/>
          <w:lang w:bidi="ar-SA"/>
        </w:rPr>
        <w:t xml:space="preserve">a </w:t>
      </w:r>
      <w:r w:rsidR="00DF4A19" w:rsidRPr="009D534F">
        <w:rPr>
          <w:rFonts w:eastAsia="Calibri"/>
          <w:color w:val="000000" w:themeColor="text1"/>
          <w:szCs w:val="22"/>
          <w:lang w:bidi="ar-SA"/>
        </w:rPr>
        <w:t xml:space="preserve">medium containing chloramphenicol. </w:t>
      </w:r>
      <w:r w:rsidR="00F67199" w:rsidRPr="009D534F">
        <w:rPr>
          <w:rFonts w:eastAsia="Calibri"/>
          <w:i/>
          <w:color w:val="000000" w:themeColor="text1"/>
          <w:szCs w:val="22"/>
          <w:lang w:bidi="ar-SA"/>
        </w:rPr>
        <w:t>B. subtilis</w:t>
      </w:r>
      <w:r w:rsidR="00F67199" w:rsidRPr="009D534F">
        <w:rPr>
          <w:rFonts w:eastAsia="Calibri"/>
          <w:color w:val="000000" w:themeColor="text1"/>
          <w:szCs w:val="22"/>
          <w:lang w:bidi="ar-SA"/>
        </w:rPr>
        <w:t xml:space="preserve"> could not replicate in the presence of chloram</w:t>
      </w:r>
      <w:r w:rsidR="00833EAB" w:rsidRPr="009D534F">
        <w:rPr>
          <w:rFonts w:eastAsia="Calibri"/>
          <w:color w:val="000000" w:themeColor="text1"/>
          <w:szCs w:val="22"/>
          <w:lang w:bidi="ar-SA"/>
        </w:rPr>
        <w:t>phenicol unless the plasmid was</w:t>
      </w:r>
      <w:r w:rsidR="00F67199" w:rsidRPr="009D534F">
        <w:rPr>
          <w:rFonts w:eastAsia="Calibri"/>
          <w:color w:val="000000" w:themeColor="text1"/>
          <w:szCs w:val="22"/>
          <w:lang w:bidi="ar-SA"/>
        </w:rPr>
        <w:t xml:space="preserve"> </w:t>
      </w:r>
      <w:r w:rsidR="008307A9" w:rsidRPr="009D534F">
        <w:rPr>
          <w:rFonts w:eastAsia="Calibri"/>
          <w:color w:val="000000" w:themeColor="text1"/>
          <w:szCs w:val="22"/>
          <w:lang w:bidi="ar-SA"/>
        </w:rPr>
        <w:t>integrated</w:t>
      </w:r>
      <w:r w:rsidR="00F67199" w:rsidRPr="009D534F">
        <w:rPr>
          <w:rFonts w:eastAsia="Calibri"/>
          <w:color w:val="000000" w:themeColor="text1"/>
          <w:szCs w:val="22"/>
          <w:lang w:bidi="ar-SA"/>
        </w:rPr>
        <w:t xml:space="preserve"> in</w:t>
      </w:r>
      <w:r w:rsidR="00833EAB" w:rsidRPr="009D534F">
        <w:rPr>
          <w:rFonts w:eastAsia="Calibri"/>
          <w:color w:val="000000" w:themeColor="text1"/>
          <w:szCs w:val="22"/>
          <w:lang w:bidi="ar-SA"/>
        </w:rPr>
        <w:t>to</w:t>
      </w:r>
      <w:r w:rsidR="00F67199" w:rsidRPr="009D534F">
        <w:rPr>
          <w:rFonts w:eastAsia="Calibri"/>
          <w:color w:val="000000" w:themeColor="text1"/>
          <w:szCs w:val="22"/>
          <w:lang w:bidi="ar-SA"/>
        </w:rPr>
        <w:t xml:space="preserve"> the </w:t>
      </w:r>
      <w:r w:rsidR="008307A9" w:rsidRPr="009D534F">
        <w:rPr>
          <w:rFonts w:eastAsia="Calibri"/>
          <w:color w:val="000000" w:themeColor="text1"/>
          <w:szCs w:val="22"/>
          <w:lang w:bidi="ar-SA"/>
        </w:rPr>
        <w:t>chromosome</w:t>
      </w:r>
      <w:r w:rsidR="00F67199" w:rsidRPr="009D534F">
        <w:rPr>
          <w:rFonts w:eastAsia="Calibri"/>
          <w:color w:val="000000" w:themeColor="text1"/>
          <w:szCs w:val="22"/>
          <w:lang w:bidi="ar-SA"/>
        </w:rPr>
        <w:t xml:space="preserve">. </w:t>
      </w:r>
      <w:r w:rsidR="00DF4A19" w:rsidRPr="009D534F">
        <w:rPr>
          <w:rFonts w:eastAsia="Calibri"/>
          <w:color w:val="000000" w:themeColor="text1"/>
          <w:szCs w:val="22"/>
          <w:lang w:bidi="ar-SA"/>
        </w:rPr>
        <w:t>Omission of chloram</w:t>
      </w:r>
      <w:r w:rsidR="009A6FBD" w:rsidRPr="009D534F">
        <w:rPr>
          <w:rFonts w:eastAsia="Calibri"/>
          <w:color w:val="000000" w:themeColor="text1"/>
          <w:szCs w:val="22"/>
          <w:lang w:bidi="ar-SA"/>
        </w:rPr>
        <w:t>phenicol from the medium resulted in homologous recombination (</w:t>
      </w:r>
      <w:r w:rsidR="009A6FBD" w:rsidRPr="009D534F">
        <w:rPr>
          <w:rFonts w:eastAsia="Calibri"/>
          <w:i/>
          <w:color w:val="000000" w:themeColor="text1"/>
          <w:szCs w:val="22"/>
          <w:lang w:bidi="ar-SA"/>
        </w:rPr>
        <w:t>i</w:t>
      </w:r>
      <w:r w:rsidR="00936545">
        <w:rPr>
          <w:rFonts w:eastAsia="Calibri"/>
          <w:i/>
          <w:color w:val="000000" w:themeColor="text1"/>
          <w:szCs w:val="22"/>
          <w:lang w:bidi="ar-SA"/>
        </w:rPr>
        <w:t>.</w:t>
      </w:r>
      <w:r w:rsidR="009A6FBD" w:rsidRPr="009D534F">
        <w:rPr>
          <w:rFonts w:eastAsia="Calibri"/>
          <w:i/>
          <w:color w:val="000000" w:themeColor="text1"/>
          <w:szCs w:val="22"/>
          <w:lang w:bidi="ar-SA"/>
        </w:rPr>
        <w:t>e.</w:t>
      </w:r>
      <w:r w:rsidR="00DF4A19" w:rsidRPr="009D534F">
        <w:rPr>
          <w:rFonts w:eastAsia="Calibri"/>
          <w:color w:val="000000" w:themeColor="text1"/>
          <w:szCs w:val="22"/>
          <w:lang w:bidi="ar-SA"/>
        </w:rPr>
        <w:t xml:space="preserve"> be</w:t>
      </w:r>
      <w:r w:rsidR="009A6FBD" w:rsidRPr="009D534F">
        <w:rPr>
          <w:rFonts w:eastAsia="Calibri"/>
          <w:color w:val="000000" w:themeColor="text1"/>
          <w:szCs w:val="22"/>
          <w:lang w:bidi="ar-SA"/>
        </w:rPr>
        <w:t xml:space="preserve">tween identical A </w:t>
      </w:r>
      <w:proofErr w:type="gramStart"/>
      <w:r w:rsidR="009A6FBD" w:rsidRPr="009D534F">
        <w:rPr>
          <w:rFonts w:eastAsia="Calibri"/>
          <w:color w:val="000000" w:themeColor="text1"/>
          <w:szCs w:val="22"/>
          <w:lang w:bidi="ar-SA"/>
        </w:rPr>
        <w:t>or</w:t>
      </w:r>
      <w:proofErr w:type="gramEnd"/>
      <w:r w:rsidR="009A6FBD" w:rsidRPr="009D534F">
        <w:rPr>
          <w:rFonts w:eastAsia="Calibri"/>
          <w:color w:val="000000" w:themeColor="text1"/>
          <w:szCs w:val="22"/>
          <w:lang w:bidi="ar-SA"/>
        </w:rPr>
        <w:t xml:space="preserve"> B fragments</w:t>
      </w:r>
      <w:r w:rsidR="00DF4A19" w:rsidRPr="009D534F">
        <w:rPr>
          <w:rFonts w:eastAsia="Calibri"/>
          <w:color w:val="000000" w:themeColor="text1"/>
          <w:szCs w:val="22"/>
          <w:lang w:bidi="ar-SA"/>
        </w:rPr>
        <w:t>). Homologous recombina</w:t>
      </w:r>
      <w:r w:rsidR="009A6FBD" w:rsidRPr="009D534F">
        <w:rPr>
          <w:rFonts w:eastAsia="Calibri"/>
          <w:color w:val="000000" w:themeColor="text1"/>
          <w:szCs w:val="22"/>
          <w:lang w:bidi="ar-SA"/>
        </w:rPr>
        <w:t>tion between B fragments resulted</w:t>
      </w:r>
      <w:r w:rsidR="00DF4A19" w:rsidRPr="009D534F">
        <w:rPr>
          <w:rFonts w:eastAsia="Calibri"/>
          <w:color w:val="000000" w:themeColor="text1"/>
          <w:szCs w:val="22"/>
          <w:lang w:bidi="ar-SA"/>
        </w:rPr>
        <w:t xml:space="preserve"> in integration of the expression cassette only (</w:t>
      </w:r>
      <w:r w:rsidR="00DF4A19" w:rsidRPr="009D534F">
        <w:rPr>
          <w:rFonts w:eastAsia="Calibri"/>
          <w:i/>
          <w:color w:val="000000" w:themeColor="text1"/>
          <w:szCs w:val="22"/>
          <w:lang w:bidi="ar-SA"/>
        </w:rPr>
        <w:t>i</w:t>
      </w:r>
      <w:r w:rsidR="00936545">
        <w:rPr>
          <w:rFonts w:eastAsia="Calibri"/>
          <w:i/>
          <w:color w:val="000000" w:themeColor="text1"/>
          <w:szCs w:val="22"/>
          <w:lang w:bidi="ar-SA"/>
        </w:rPr>
        <w:t>.</w:t>
      </w:r>
      <w:r w:rsidR="00DF4A19" w:rsidRPr="009D534F">
        <w:rPr>
          <w:rFonts w:eastAsia="Calibri"/>
          <w:i/>
          <w:color w:val="000000" w:themeColor="text1"/>
          <w:szCs w:val="22"/>
          <w:lang w:bidi="ar-SA"/>
        </w:rPr>
        <w:t>e</w:t>
      </w:r>
      <w:r w:rsidR="009A6FBD" w:rsidRPr="009D534F">
        <w:rPr>
          <w:rFonts w:eastAsia="Calibri"/>
          <w:color w:val="000000" w:themeColor="text1"/>
          <w:szCs w:val="22"/>
          <w:lang w:bidi="ar-SA"/>
        </w:rPr>
        <w:t>.</w:t>
      </w:r>
      <w:r w:rsidR="00DF4A19" w:rsidRPr="009D534F">
        <w:rPr>
          <w:rFonts w:eastAsia="Calibri"/>
          <w:color w:val="000000" w:themeColor="text1"/>
          <w:szCs w:val="22"/>
          <w:lang w:bidi="ar-SA"/>
        </w:rPr>
        <w:t xml:space="preserve"> none of the rest of the plasmid is integrated). Confirmation of this event was confirmed through loss of chloramphenicol resistance and Southern blotting using the resistance gene as a probe.</w:t>
      </w:r>
      <w:r w:rsidR="005273A8" w:rsidRPr="009D534F">
        <w:rPr>
          <w:rFonts w:eastAsia="Calibri"/>
          <w:color w:val="000000" w:themeColor="text1"/>
          <w:szCs w:val="22"/>
          <w:lang w:bidi="ar-SA"/>
        </w:rPr>
        <w:t xml:space="preserve"> </w:t>
      </w:r>
    </w:p>
    <w:p w14:paraId="43BC66CE" w14:textId="77777777" w:rsidR="009A6FBD" w:rsidRPr="009D534F" w:rsidRDefault="009A6FBD" w:rsidP="00814242">
      <w:pPr>
        <w:widowControl/>
        <w:rPr>
          <w:rFonts w:eastAsia="Calibri"/>
          <w:color w:val="000000" w:themeColor="text1"/>
          <w:szCs w:val="22"/>
          <w:lang w:bidi="ar-SA"/>
        </w:rPr>
      </w:pPr>
    </w:p>
    <w:p w14:paraId="43BC66CF" w14:textId="2AE37034" w:rsidR="005273A8" w:rsidRDefault="005273A8" w:rsidP="00814242">
      <w:pPr>
        <w:widowControl/>
        <w:rPr>
          <w:rFonts w:eastAsia="Calibri"/>
          <w:color w:val="000000" w:themeColor="text1"/>
          <w:szCs w:val="22"/>
          <w:lang w:bidi="ar-SA"/>
        </w:rPr>
      </w:pPr>
      <w:r w:rsidRPr="009D534F">
        <w:rPr>
          <w:rFonts w:eastAsia="Calibri"/>
          <w:color w:val="000000" w:themeColor="text1"/>
          <w:szCs w:val="22"/>
          <w:lang w:bidi="ar-SA"/>
        </w:rPr>
        <w:t>The abo</w:t>
      </w:r>
      <w:r w:rsidR="00833EAB" w:rsidRPr="009D534F">
        <w:rPr>
          <w:rFonts w:eastAsia="Calibri"/>
          <w:color w:val="000000" w:themeColor="text1"/>
          <w:szCs w:val="22"/>
          <w:lang w:bidi="ar-SA"/>
        </w:rPr>
        <w:t>ve process of integration was</w:t>
      </w:r>
      <w:r w:rsidRPr="009D534F">
        <w:rPr>
          <w:rFonts w:eastAsia="Calibri"/>
          <w:color w:val="000000" w:themeColor="text1"/>
          <w:szCs w:val="22"/>
          <w:lang w:bidi="ar-SA"/>
        </w:rPr>
        <w:t xml:space="preserve"> repeated </w:t>
      </w:r>
      <w:r w:rsidR="00F92723">
        <w:rPr>
          <w:rFonts w:eastAsia="Calibri"/>
          <w:color w:val="000000" w:themeColor="text1"/>
          <w:szCs w:val="22"/>
          <w:lang w:bidi="ar-SA"/>
        </w:rPr>
        <w:t xml:space="preserve">a number of times </w:t>
      </w:r>
      <w:r w:rsidR="00856822" w:rsidRPr="009D534F">
        <w:rPr>
          <w:rFonts w:eastAsia="Calibri"/>
          <w:color w:val="000000" w:themeColor="text1"/>
          <w:szCs w:val="22"/>
          <w:lang w:bidi="ar-SA"/>
        </w:rPr>
        <w:t>s</w:t>
      </w:r>
      <w:r w:rsidR="00E922FE">
        <w:rPr>
          <w:rFonts w:eastAsia="Calibri"/>
          <w:color w:val="000000" w:themeColor="text1"/>
          <w:szCs w:val="22"/>
          <w:lang w:bidi="ar-SA"/>
        </w:rPr>
        <w:t>o that the</w:t>
      </w:r>
      <w:r w:rsidR="00F92723">
        <w:rPr>
          <w:rFonts w:eastAsia="Calibri"/>
          <w:color w:val="000000" w:themeColor="text1"/>
          <w:szCs w:val="22"/>
          <w:lang w:bidi="ar-SA"/>
        </w:rPr>
        <w:t>re are multiple</w:t>
      </w:r>
      <w:r w:rsidR="00E922FE">
        <w:rPr>
          <w:rFonts w:eastAsia="Calibri"/>
          <w:color w:val="000000" w:themeColor="text1"/>
          <w:szCs w:val="22"/>
          <w:lang w:bidi="ar-SA"/>
        </w:rPr>
        <w:t xml:space="preserve"> copies of the </w:t>
      </w:r>
      <w:r w:rsidR="00CD6780" w:rsidRPr="00CD6780">
        <w:rPr>
          <w:rFonts w:eastAsia="Calibri"/>
          <w:i/>
          <w:color w:val="000000" w:themeColor="text1"/>
          <w:szCs w:val="22"/>
          <w:lang w:bidi="ar-SA"/>
        </w:rPr>
        <w:t>exp</w:t>
      </w:r>
      <w:r w:rsidR="00E922FE">
        <w:rPr>
          <w:rFonts w:eastAsia="Calibri"/>
          <w:color w:val="000000" w:themeColor="text1"/>
          <w:szCs w:val="22"/>
          <w:lang w:bidi="ar-SA"/>
        </w:rPr>
        <w:t xml:space="preserve"> gene in</w:t>
      </w:r>
      <w:r w:rsidR="009D534F">
        <w:rPr>
          <w:rFonts w:eastAsia="Calibri"/>
          <w:color w:val="000000" w:themeColor="text1"/>
          <w:szCs w:val="22"/>
          <w:lang w:bidi="ar-SA"/>
        </w:rPr>
        <w:t xml:space="preserve"> </w:t>
      </w:r>
      <w:r w:rsidR="00856822" w:rsidRPr="009D534F">
        <w:rPr>
          <w:rFonts w:eastAsia="Calibri"/>
          <w:color w:val="000000" w:themeColor="text1"/>
          <w:szCs w:val="22"/>
          <w:lang w:bidi="ar-SA"/>
        </w:rPr>
        <w:t>Giz</w:t>
      </w:r>
      <w:r w:rsidR="00856822" w:rsidRPr="009D534F">
        <w:rPr>
          <w:rFonts w:eastAsia="Calibri" w:cs="Arial"/>
          <w:color w:val="000000" w:themeColor="text1"/>
          <w:szCs w:val="22"/>
          <w:lang w:bidi="ar-SA"/>
        </w:rPr>
        <w:t>α</w:t>
      </w:r>
      <w:r w:rsidR="00856822" w:rsidRPr="009D534F">
        <w:rPr>
          <w:rFonts w:eastAsia="Calibri"/>
          <w:color w:val="000000" w:themeColor="text1"/>
          <w:szCs w:val="22"/>
          <w:lang w:bidi="ar-SA"/>
        </w:rPr>
        <w:t>7101</w:t>
      </w:r>
      <w:r w:rsidR="008307A9" w:rsidRPr="009D534F">
        <w:rPr>
          <w:rFonts w:eastAsia="Calibri"/>
          <w:color w:val="000000" w:themeColor="text1"/>
          <w:szCs w:val="22"/>
          <w:lang w:bidi="ar-SA"/>
        </w:rPr>
        <w:t>.</w:t>
      </w:r>
    </w:p>
    <w:p w14:paraId="43BC66D0" w14:textId="77777777" w:rsidR="009D534F" w:rsidRPr="009D534F" w:rsidRDefault="009D534F" w:rsidP="00814242">
      <w:pPr>
        <w:widowControl/>
        <w:rPr>
          <w:rFonts w:eastAsia="Calibri"/>
          <w:color w:val="000000" w:themeColor="text1"/>
          <w:szCs w:val="22"/>
          <w:lang w:bidi="ar-SA"/>
        </w:rPr>
      </w:pPr>
    </w:p>
    <w:p w14:paraId="43BC66D1" w14:textId="6665B799" w:rsidR="008307A9" w:rsidRPr="009D534F" w:rsidRDefault="00FF529F" w:rsidP="00814242">
      <w:pPr>
        <w:widowControl/>
        <w:rPr>
          <w:rFonts w:eastAsia="Calibri"/>
          <w:color w:val="000000" w:themeColor="text1"/>
          <w:szCs w:val="22"/>
          <w:lang w:bidi="ar-SA"/>
        </w:rPr>
      </w:pPr>
      <w:r w:rsidRPr="009D534F">
        <w:rPr>
          <w:rFonts w:eastAsia="Calibri"/>
          <w:color w:val="000000" w:themeColor="text1"/>
          <w:szCs w:val="22"/>
          <w:lang w:bidi="ar-SA"/>
        </w:rPr>
        <w:t>Following transformation, 16S analysis was performed</w:t>
      </w:r>
      <w:r w:rsidR="009D534F">
        <w:rPr>
          <w:rFonts w:eastAsia="Calibri"/>
          <w:color w:val="000000" w:themeColor="text1"/>
          <w:szCs w:val="22"/>
          <w:lang w:bidi="ar-SA"/>
        </w:rPr>
        <w:t xml:space="preserve"> on the parental strain and </w:t>
      </w:r>
      <w:r w:rsidR="009D534F" w:rsidRPr="009D534F">
        <w:rPr>
          <w:rFonts w:eastAsia="Calibri"/>
          <w:color w:val="000000" w:themeColor="text1"/>
          <w:szCs w:val="22"/>
          <w:lang w:bidi="ar-SA"/>
        </w:rPr>
        <w:t>Giz</w:t>
      </w:r>
      <w:r w:rsidR="009D534F" w:rsidRPr="009D534F">
        <w:rPr>
          <w:rFonts w:eastAsia="Calibri" w:cs="Arial"/>
          <w:color w:val="000000" w:themeColor="text1"/>
          <w:szCs w:val="22"/>
          <w:lang w:bidi="ar-SA"/>
        </w:rPr>
        <w:t>α</w:t>
      </w:r>
      <w:r w:rsidR="009D534F" w:rsidRPr="009D534F">
        <w:rPr>
          <w:rFonts w:eastAsia="Calibri"/>
          <w:color w:val="000000" w:themeColor="text1"/>
          <w:szCs w:val="22"/>
          <w:lang w:bidi="ar-SA"/>
        </w:rPr>
        <w:t>7101</w:t>
      </w:r>
      <w:r w:rsidR="00856822" w:rsidRPr="009D534F">
        <w:rPr>
          <w:rFonts w:eastAsia="Calibri"/>
          <w:color w:val="000000" w:themeColor="text1"/>
          <w:szCs w:val="22"/>
          <w:lang w:bidi="ar-SA"/>
        </w:rPr>
        <w:t xml:space="preserve">. </w:t>
      </w:r>
      <w:r w:rsidRPr="009D534F">
        <w:rPr>
          <w:rFonts w:eastAsia="Calibri"/>
          <w:color w:val="000000" w:themeColor="text1"/>
          <w:szCs w:val="22"/>
          <w:lang w:bidi="ar-SA"/>
        </w:rPr>
        <w:t>The phylogenetic comparison, showing 100% identity, indi</w:t>
      </w:r>
      <w:r w:rsidR="009D534F">
        <w:rPr>
          <w:rFonts w:eastAsia="Calibri"/>
          <w:color w:val="000000" w:themeColor="text1"/>
          <w:szCs w:val="22"/>
          <w:lang w:bidi="ar-SA"/>
        </w:rPr>
        <w:t xml:space="preserve">cates that </w:t>
      </w:r>
      <w:r w:rsidR="009D534F" w:rsidRPr="009D534F">
        <w:rPr>
          <w:rFonts w:eastAsia="Calibri"/>
          <w:color w:val="000000" w:themeColor="text1"/>
          <w:szCs w:val="22"/>
          <w:lang w:bidi="ar-SA"/>
        </w:rPr>
        <w:t>Giz</w:t>
      </w:r>
      <w:r w:rsidR="009D534F" w:rsidRPr="009D534F">
        <w:rPr>
          <w:rFonts w:eastAsia="Calibri" w:cs="Arial"/>
          <w:color w:val="000000" w:themeColor="text1"/>
          <w:szCs w:val="22"/>
          <w:lang w:bidi="ar-SA"/>
        </w:rPr>
        <w:t>α</w:t>
      </w:r>
      <w:r w:rsidR="009D534F" w:rsidRPr="009D534F">
        <w:rPr>
          <w:rFonts w:eastAsia="Calibri"/>
          <w:color w:val="000000" w:themeColor="text1"/>
          <w:szCs w:val="22"/>
          <w:lang w:bidi="ar-SA"/>
        </w:rPr>
        <w:t>7101</w:t>
      </w:r>
      <w:r w:rsidRPr="009D534F">
        <w:rPr>
          <w:rFonts w:eastAsia="Calibri"/>
          <w:color w:val="000000" w:themeColor="text1"/>
          <w:szCs w:val="22"/>
          <w:lang w:bidi="ar-SA"/>
        </w:rPr>
        <w:t xml:space="preserve"> is indeed </w:t>
      </w:r>
      <w:r w:rsidRPr="009D534F">
        <w:rPr>
          <w:rFonts w:eastAsia="Calibri"/>
          <w:i/>
          <w:color w:val="000000" w:themeColor="text1"/>
          <w:szCs w:val="22"/>
          <w:lang w:bidi="ar-SA"/>
        </w:rPr>
        <w:t>B.</w:t>
      </w:r>
      <w:r w:rsidR="00936545">
        <w:rPr>
          <w:rFonts w:eastAsia="Calibri"/>
          <w:i/>
          <w:color w:val="000000" w:themeColor="text1"/>
          <w:szCs w:val="22"/>
          <w:lang w:bidi="ar-SA"/>
        </w:rPr>
        <w:t> </w:t>
      </w:r>
      <w:r w:rsidRPr="009D534F">
        <w:rPr>
          <w:rFonts w:eastAsia="Calibri"/>
          <w:i/>
          <w:color w:val="000000" w:themeColor="text1"/>
          <w:szCs w:val="22"/>
          <w:lang w:bidi="ar-SA"/>
        </w:rPr>
        <w:t>subtilis</w:t>
      </w:r>
      <w:r w:rsidRPr="009D534F">
        <w:rPr>
          <w:rFonts w:eastAsia="Calibri"/>
          <w:color w:val="000000" w:themeColor="text1"/>
          <w:szCs w:val="22"/>
          <w:lang w:bidi="ar-SA"/>
        </w:rPr>
        <w:t>.</w:t>
      </w:r>
    </w:p>
    <w:p w14:paraId="43BC66D2" w14:textId="77777777" w:rsidR="00FF529F" w:rsidRPr="009D534F" w:rsidRDefault="00FF529F" w:rsidP="00814242">
      <w:pPr>
        <w:widowControl/>
        <w:rPr>
          <w:rFonts w:eastAsia="Calibri"/>
          <w:color w:val="000000" w:themeColor="text1"/>
          <w:szCs w:val="22"/>
          <w:lang w:bidi="ar-SA"/>
        </w:rPr>
      </w:pPr>
    </w:p>
    <w:p w14:paraId="43BC66D3" w14:textId="6D326E18" w:rsidR="00833EAB" w:rsidRPr="009D534F" w:rsidRDefault="00833EAB" w:rsidP="00833EAB">
      <w:pPr>
        <w:spacing w:line="20" w:lineRule="atLeast"/>
        <w:rPr>
          <w:rFonts w:cs="Arial"/>
          <w:color w:val="000000" w:themeColor="text1"/>
        </w:rPr>
      </w:pPr>
      <w:r w:rsidRPr="009D534F">
        <w:rPr>
          <w:rFonts w:cs="Arial"/>
          <w:color w:val="000000" w:themeColor="text1"/>
        </w:rPr>
        <w:t xml:space="preserve">To test the stability of the insert in the production strain, Southern blot analysis, using a probe derived from part of the introduced </w:t>
      </w:r>
      <w:r w:rsidR="00CD6780" w:rsidRPr="00CD6780">
        <w:rPr>
          <w:rFonts w:cs="Arial"/>
          <w:i/>
          <w:color w:val="000000" w:themeColor="text1"/>
        </w:rPr>
        <w:t>exp</w:t>
      </w:r>
      <w:r w:rsidRPr="009D534F">
        <w:rPr>
          <w:rFonts w:cs="Arial"/>
          <w:color w:val="000000" w:themeColor="text1"/>
        </w:rPr>
        <w:t xml:space="preserve"> gene, was done on DNA from cells from three separate end-of-production batches and was compared to reference genomic DNA of the production strain. The band patterns (number and size) obtained for all the production batches were identical to the band pattern of the reference production strain, thus indicating stability of the insert.</w:t>
      </w:r>
    </w:p>
    <w:p w14:paraId="43BC66DA" w14:textId="683F4567" w:rsidR="00814242" w:rsidRPr="009D534F" w:rsidRDefault="00436BAA" w:rsidP="009D534F">
      <w:pPr>
        <w:pStyle w:val="Heading3"/>
      </w:pPr>
      <w:bookmarkStart w:id="40" w:name="_Toc472327058"/>
      <w:bookmarkStart w:id="41" w:name="_Toc472589885"/>
      <w:r w:rsidRPr="009D534F">
        <w:t>3.1.</w:t>
      </w:r>
      <w:r w:rsidR="00A325FF">
        <w:t>3</w:t>
      </w:r>
      <w:r w:rsidR="00814242" w:rsidRPr="009D534F">
        <w:tab/>
        <w:t>Scope of the hazard assessment</w:t>
      </w:r>
      <w:bookmarkEnd w:id="40"/>
      <w:bookmarkEnd w:id="41"/>
    </w:p>
    <w:p w14:paraId="43BC66DC" w14:textId="71BE365A" w:rsidR="00814242" w:rsidRPr="009D534F" w:rsidRDefault="00130376" w:rsidP="00814242">
      <w:pPr>
        <w:widowControl/>
        <w:rPr>
          <w:rFonts w:eastAsia="Calibri"/>
          <w:color w:val="000000" w:themeColor="text1"/>
          <w:szCs w:val="22"/>
          <w:lang w:bidi="ar-SA"/>
        </w:rPr>
      </w:pPr>
      <w:r w:rsidRPr="009D534F">
        <w:rPr>
          <w:rFonts w:eastAsia="Calibri"/>
          <w:color w:val="000000" w:themeColor="text1"/>
          <w:szCs w:val="22"/>
          <w:lang w:bidi="ar-SA"/>
        </w:rPr>
        <w:t>The hazard of xylanase</w:t>
      </w:r>
      <w:r w:rsidR="00814242" w:rsidRPr="009D534F">
        <w:rPr>
          <w:rFonts w:eastAsia="Calibri"/>
          <w:color w:val="000000" w:themeColor="text1"/>
          <w:szCs w:val="22"/>
          <w:lang w:bidi="ar-SA"/>
        </w:rPr>
        <w:t xml:space="preserve"> derived from </w:t>
      </w:r>
      <w:r w:rsidRPr="009D534F">
        <w:rPr>
          <w:rFonts w:eastAsia="Calibri"/>
          <w:i/>
          <w:color w:val="000000" w:themeColor="text1"/>
          <w:szCs w:val="22"/>
          <w:lang w:bidi="ar-SA"/>
        </w:rPr>
        <w:t>P. haloplanktis</w:t>
      </w:r>
      <w:r w:rsidRPr="009D534F">
        <w:rPr>
          <w:rFonts w:eastAsia="Calibri"/>
          <w:color w:val="000000" w:themeColor="text1"/>
          <w:szCs w:val="22"/>
          <w:lang w:bidi="ar-SA"/>
        </w:rPr>
        <w:t xml:space="preserve"> </w:t>
      </w:r>
      <w:r w:rsidR="00814242" w:rsidRPr="009D534F">
        <w:rPr>
          <w:rFonts w:eastAsia="Calibri"/>
          <w:color w:val="000000" w:themeColor="text1"/>
          <w:szCs w:val="22"/>
          <w:lang w:bidi="ar-SA"/>
        </w:rPr>
        <w:t>was evaluated by considering the:</w:t>
      </w:r>
    </w:p>
    <w:p w14:paraId="5AAD4668" w14:textId="77777777" w:rsidR="00496338" w:rsidRPr="009D534F" w:rsidRDefault="00496338" w:rsidP="00814242">
      <w:pPr>
        <w:widowControl/>
        <w:rPr>
          <w:rFonts w:eastAsia="Calibri"/>
          <w:color w:val="000000" w:themeColor="text1"/>
          <w:szCs w:val="22"/>
          <w:lang w:bidi="ar-SA"/>
        </w:rPr>
      </w:pPr>
    </w:p>
    <w:p w14:paraId="43BC66DD" w14:textId="1C832BF8" w:rsidR="00814242" w:rsidRPr="009D534F" w:rsidRDefault="00814242" w:rsidP="00E93E8C">
      <w:pPr>
        <w:pStyle w:val="ListParagraph"/>
        <w:widowControl/>
        <w:numPr>
          <w:ilvl w:val="0"/>
          <w:numId w:val="5"/>
        </w:numPr>
        <w:rPr>
          <w:rFonts w:eastAsia="Calibri"/>
          <w:color w:val="000000" w:themeColor="text1"/>
          <w:szCs w:val="22"/>
          <w:lang w:bidi="ar-SA"/>
        </w:rPr>
      </w:pPr>
      <w:r w:rsidRPr="009D534F">
        <w:rPr>
          <w:rFonts w:eastAsia="Calibri"/>
          <w:color w:val="000000" w:themeColor="text1"/>
          <w:szCs w:val="22"/>
          <w:lang w:bidi="ar-SA"/>
        </w:rPr>
        <w:t>hazard of the production organism, including any history of safe use in food production processes</w:t>
      </w:r>
    </w:p>
    <w:p w14:paraId="43BC66DE" w14:textId="6F3A8868" w:rsidR="00814242" w:rsidRPr="009D534F" w:rsidRDefault="00814242" w:rsidP="00E93E8C">
      <w:pPr>
        <w:pStyle w:val="ListParagraph"/>
        <w:widowControl/>
        <w:numPr>
          <w:ilvl w:val="0"/>
          <w:numId w:val="5"/>
        </w:numPr>
        <w:rPr>
          <w:rFonts w:eastAsia="Calibri"/>
          <w:color w:val="000000" w:themeColor="text1"/>
          <w:szCs w:val="22"/>
          <w:lang w:bidi="ar-SA"/>
        </w:rPr>
      </w:pPr>
      <w:r w:rsidRPr="009D534F">
        <w:rPr>
          <w:rFonts w:eastAsia="Calibri"/>
          <w:color w:val="000000" w:themeColor="text1"/>
          <w:szCs w:val="22"/>
          <w:lang w:bidi="ar-SA"/>
        </w:rPr>
        <w:t>hazard of the encoded protein, including potential allergenicity</w:t>
      </w:r>
    </w:p>
    <w:p w14:paraId="43BC66DF" w14:textId="338FEA47" w:rsidR="00814242" w:rsidRPr="009D534F" w:rsidRDefault="00814242" w:rsidP="00E93E8C">
      <w:pPr>
        <w:pStyle w:val="ListParagraph"/>
        <w:widowControl/>
        <w:numPr>
          <w:ilvl w:val="0"/>
          <w:numId w:val="5"/>
        </w:numPr>
        <w:rPr>
          <w:rFonts w:eastAsia="Calibri"/>
          <w:color w:val="000000" w:themeColor="text1"/>
          <w:szCs w:val="22"/>
          <w:lang w:bidi="ar-SA"/>
        </w:rPr>
      </w:pPr>
      <w:proofErr w:type="gramStart"/>
      <w:r w:rsidRPr="009D534F">
        <w:rPr>
          <w:rFonts w:eastAsia="Calibri"/>
          <w:color w:val="000000" w:themeColor="text1"/>
          <w:szCs w:val="22"/>
          <w:lang w:bidi="ar-SA"/>
        </w:rPr>
        <w:t>toxicity</w:t>
      </w:r>
      <w:proofErr w:type="gramEnd"/>
      <w:r w:rsidRPr="009D534F">
        <w:rPr>
          <w:rFonts w:eastAsia="Calibri"/>
          <w:color w:val="000000" w:themeColor="text1"/>
          <w:szCs w:val="22"/>
          <w:lang w:bidi="ar-SA"/>
        </w:rPr>
        <w:t xml:space="preserve"> studies on the enzyme preparation intended for commercial use.</w:t>
      </w:r>
    </w:p>
    <w:p w14:paraId="43BC66E1" w14:textId="77E81CB1" w:rsidR="00814242" w:rsidRPr="009D534F" w:rsidRDefault="009D534F" w:rsidP="00962071">
      <w:pPr>
        <w:pStyle w:val="Heading2"/>
      </w:pPr>
      <w:bookmarkStart w:id="42" w:name="_Toc472327059"/>
      <w:bookmarkStart w:id="43" w:name="_Toc472589886"/>
      <w:r>
        <w:t>3.2</w:t>
      </w:r>
      <w:r>
        <w:tab/>
      </w:r>
      <w:r w:rsidR="00814242" w:rsidRPr="009D534F">
        <w:t xml:space="preserve">Hazard of the production organism – </w:t>
      </w:r>
      <w:r w:rsidR="00785417" w:rsidRPr="009D534F">
        <w:rPr>
          <w:i/>
        </w:rPr>
        <w:t>B. subtilis</w:t>
      </w:r>
      <w:r w:rsidR="00814242" w:rsidRPr="009D534F">
        <w:rPr>
          <w:i/>
        </w:rPr>
        <w:t xml:space="preserve"> </w:t>
      </w:r>
      <w:r w:rsidR="00814242" w:rsidRPr="009D534F">
        <w:t xml:space="preserve">strain </w:t>
      </w:r>
      <w:r w:rsidR="009E0F8C" w:rsidRPr="009D534F">
        <w:t>Gizα7101</w:t>
      </w:r>
      <w:bookmarkEnd w:id="42"/>
      <w:bookmarkEnd w:id="43"/>
    </w:p>
    <w:p w14:paraId="444BDECE" w14:textId="0F9DB312" w:rsidR="007E3D54" w:rsidRPr="00E72660" w:rsidRDefault="007E3D54" w:rsidP="00814242">
      <w:pPr>
        <w:widowControl/>
        <w:rPr>
          <w:rFonts w:eastAsia="Calibri"/>
          <w:color w:val="000000" w:themeColor="text1"/>
          <w:szCs w:val="22"/>
          <w:lang w:bidi="ar-SA"/>
        </w:rPr>
      </w:pPr>
      <w:r w:rsidRPr="00E72660">
        <w:rPr>
          <w:rFonts w:eastAsia="Calibri"/>
          <w:color w:val="000000" w:themeColor="text1"/>
          <w:szCs w:val="22"/>
          <w:lang w:bidi="ar-SA"/>
        </w:rPr>
        <w:t>The</w:t>
      </w:r>
      <w:r w:rsidR="00817DA0" w:rsidRPr="00E72660">
        <w:rPr>
          <w:rFonts w:eastAsia="Calibri"/>
          <w:color w:val="000000" w:themeColor="text1"/>
          <w:szCs w:val="22"/>
          <w:lang w:bidi="ar-SA"/>
        </w:rPr>
        <w:t xml:space="preserve"> production strain, </w:t>
      </w:r>
      <w:r w:rsidRPr="00E72660">
        <w:rPr>
          <w:rFonts w:eastAsia="Calibri"/>
          <w:color w:val="000000" w:themeColor="text1"/>
          <w:szCs w:val="22"/>
          <w:lang w:bidi="ar-SA"/>
        </w:rPr>
        <w:t>Giz</w:t>
      </w:r>
      <w:r w:rsidRPr="00E72660">
        <w:rPr>
          <w:rFonts w:eastAsia="Calibri" w:cs="Arial"/>
          <w:color w:val="000000" w:themeColor="text1"/>
          <w:szCs w:val="22"/>
          <w:lang w:bidi="ar-SA"/>
        </w:rPr>
        <w:t>α</w:t>
      </w:r>
      <w:r w:rsidR="000501E3">
        <w:rPr>
          <w:rFonts w:eastAsia="Calibri"/>
          <w:color w:val="000000" w:themeColor="text1"/>
          <w:szCs w:val="22"/>
          <w:lang w:bidi="ar-SA"/>
        </w:rPr>
        <w:t xml:space="preserve">7101, </w:t>
      </w:r>
      <w:r w:rsidRPr="00E72660">
        <w:rPr>
          <w:rFonts w:eastAsia="Calibri"/>
          <w:color w:val="000000" w:themeColor="text1"/>
          <w:szCs w:val="22"/>
          <w:lang w:bidi="ar-SA"/>
        </w:rPr>
        <w:t xml:space="preserve">containing multiple copies of the </w:t>
      </w:r>
      <w:r w:rsidR="00CD6780" w:rsidRPr="00563877">
        <w:rPr>
          <w:rFonts w:eastAsia="Calibri"/>
          <w:i/>
          <w:color w:val="000000" w:themeColor="text1"/>
          <w:szCs w:val="22"/>
          <w:lang w:bidi="ar-SA"/>
        </w:rPr>
        <w:t>exp</w:t>
      </w:r>
      <w:r w:rsidR="001C1DD2" w:rsidRPr="00E72660">
        <w:rPr>
          <w:rFonts w:eastAsia="Calibri"/>
          <w:color w:val="000000" w:themeColor="text1"/>
          <w:szCs w:val="22"/>
          <w:lang w:bidi="ar-SA"/>
        </w:rPr>
        <w:t xml:space="preserve"> gene was genetically modified from </w:t>
      </w:r>
      <w:r w:rsidR="004E0A5E" w:rsidRPr="00E72660">
        <w:rPr>
          <w:rFonts w:eastAsia="Calibri"/>
          <w:color w:val="000000" w:themeColor="text1"/>
          <w:szCs w:val="22"/>
          <w:lang w:bidi="ar-SA"/>
        </w:rPr>
        <w:t>a strain</w:t>
      </w:r>
      <w:r w:rsidR="00831978" w:rsidRPr="00E72660">
        <w:rPr>
          <w:rFonts w:eastAsia="Calibri"/>
          <w:color w:val="000000" w:themeColor="text1"/>
          <w:szCs w:val="22"/>
          <w:lang w:bidi="ar-SA"/>
        </w:rPr>
        <w:t xml:space="preserve">, </w:t>
      </w:r>
      <w:r w:rsidR="004E0A5E" w:rsidRPr="00E72660">
        <w:rPr>
          <w:rFonts w:eastAsia="Calibri"/>
          <w:color w:val="000000" w:themeColor="text1"/>
          <w:szCs w:val="22"/>
          <w:lang w:bidi="ar-SA"/>
        </w:rPr>
        <w:t>DB105</w:t>
      </w:r>
      <w:r w:rsidR="00831978" w:rsidRPr="00E72660">
        <w:rPr>
          <w:rFonts w:eastAsia="Calibri"/>
          <w:color w:val="000000" w:themeColor="text1"/>
          <w:szCs w:val="22"/>
          <w:lang w:bidi="ar-SA"/>
        </w:rPr>
        <w:t>,</w:t>
      </w:r>
      <w:r w:rsidR="004E0A5E" w:rsidRPr="00E72660">
        <w:rPr>
          <w:rFonts w:eastAsia="Calibri"/>
          <w:color w:val="000000" w:themeColor="text1"/>
          <w:szCs w:val="22"/>
          <w:lang w:bidi="ar-SA"/>
        </w:rPr>
        <w:t xml:space="preserve"> derived from the type strain </w:t>
      </w:r>
      <w:r w:rsidR="004E0A5E" w:rsidRPr="00E72660">
        <w:rPr>
          <w:rFonts w:eastAsia="Calibri"/>
          <w:i/>
          <w:color w:val="000000" w:themeColor="text1"/>
          <w:szCs w:val="22"/>
          <w:lang w:bidi="ar-SA"/>
        </w:rPr>
        <w:t>B.</w:t>
      </w:r>
      <w:r w:rsidR="00F60038">
        <w:rPr>
          <w:rFonts w:eastAsia="Calibri"/>
          <w:i/>
          <w:color w:val="000000" w:themeColor="text1"/>
          <w:szCs w:val="22"/>
          <w:lang w:bidi="ar-SA"/>
        </w:rPr>
        <w:t xml:space="preserve"> </w:t>
      </w:r>
      <w:r w:rsidR="004E0A5E" w:rsidRPr="00E72660">
        <w:rPr>
          <w:rFonts w:eastAsia="Calibri"/>
          <w:i/>
          <w:color w:val="000000" w:themeColor="text1"/>
          <w:szCs w:val="22"/>
          <w:lang w:bidi="ar-SA"/>
        </w:rPr>
        <w:t>subtilis</w:t>
      </w:r>
      <w:r w:rsidR="004E0A5E" w:rsidRPr="00E72660">
        <w:rPr>
          <w:rFonts w:eastAsia="Calibri"/>
          <w:color w:val="000000" w:themeColor="text1"/>
          <w:szCs w:val="22"/>
          <w:lang w:bidi="ar-SA"/>
        </w:rPr>
        <w:t xml:space="preserve"> Marburg</w:t>
      </w:r>
      <w:r w:rsidR="003E09BD">
        <w:rPr>
          <w:rFonts w:eastAsia="Calibri"/>
          <w:color w:val="000000" w:themeColor="text1"/>
          <w:szCs w:val="22"/>
          <w:lang w:bidi="ar-SA"/>
        </w:rPr>
        <w:t> </w:t>
      </w:r>
      <w:r w:rsidR="004E0A5E" w:rsidRPr="00E72660">
        <w:rPr>
          <w:rFonts w:eastAsia="Calibri"/>
          <w:color w:val="000000" w:themeColor="text1"/>
          <w:szCs w:val="22"/>
          <w:lang w:bidi="ar-SA"/>
        </w:rPr>
        <w:t>168. DB105 was developed through classical congression which introduced four auxotrophic mutations (i</w:t>
      </w:r>
      <w:r w:rsidR="003E09BD">
        <w:rPr>
          <w:rFonts w:eastAsia="Calibri"/>
          <w:color w:val="000000" w:themeColor="text1"/>
          <w:szCs w:val="22"/>
          <w:lang w:bidi="ar-SA"/>
        </w:rPr>
        <w:t>.</w:t>
      </w:r>
      <w:r w:rsidR="004E0A5E" w:rsidRPr="00E72660">
        <w:rPr>
          <w:rFonts w:eastAsia="Calibri"/>
          <w:color w:val="000000" w:themeColor="text1"/>
          <w:szCs w:val="22"/>
          <w:lang w:bidi="ar-SA"/>
        </w:rPr>
        <w:t xml:space="preserve">e. a mutant strain requiring specific media supplements not required by the wild type strain). DB105 was altered further through the deletion of a </w:t>
      </w:r>
      <w:r w:rsidR="0074476D" w:rsidRPr="0074476D">
        <w:rPr>
          <w:rFonts w:eastAsia="Calibri"/>
          <w:color w:val="000000" w:themeColor="text1"/>
          <w:szCs w:val="22"/>
          <w:lang w:bidi="ar-SA"/>
        </w:rPr>
        <w:t>xylanase</w:t>
      </w:r>
      <w:r w:rsidR="004E0A5E" w:rsidRPr="00E72660">
        <w:rPr>
          <w:rFonts w:eastAsia="Calibri"/>
          <w:color w:val="000000" w:themeColor="text1"/>
          <w:szCs w:val="22"/>
          <w:lang w:bidi="ar-SA"/>
        </w:rPr>
        <w:t xml:space="preserve"> gene and the addition of a mutation in a second </w:t>
      </w:r>
      <w:r w:rsidR="004E0A5E" w:rsidRPr="0074476D">
        <w:rPr>
          <w:rFonts w:eastAsia="Calibri"/>
          <w:color w:val="000000" w:themeColor="text1"/>
          <w:szCs w:val="22"/>
          <w:lang w:bidi="ar-SA"/>
        </w:rPr>
        <w:t>xylanase</w:t>
      </w:r>
      <w:r w:rsidR="004E0A5E" w:rsidRPr="00E72660">
        <w:rPr>
          <w:rFonts w:eastAsia="Calibri"/>
          <w:color w:val="000000" w:themeColor="text1"/>
          <w:szCs w:val="22"/>
          <w:lang w:bidi="ar-SA"/>
        </w:rPr>
        <w:t xml:space="preserve"> gene</w:t>
      </w:r>
      <w:r w:rsidR="00C7404F" w:rsidRPr="00E72660">
        <w:rPr>
          <w:rFonts w:eastAsia="Calibri"/>
          <w:color w:val="000000" w:themeColor="text1"/>
          <w:szCs w:val="22"/>
          <w:lang w:bidi="ar-SA"/>
        </w:rPr>
        <w:t xml:space="preserve"> to reduce resident xylanase activity. T</w:t>
      </w:r>
      <w:r w:rsidR="00A048EB" w:rsidRPr="00E72660">
        <w:rPr>
          <w:rFonts w:eastAsia="Calibri"/>
          <w:color w:val="000000" w:themeColor="text1"/>
          <w:szCs w:val="22"/>
          <w:lang w:bidi="ar-SA"/>
        </w:rPr>
        <w:t xml:space="preserve">argeted recombination was used to inactivate genes encoding extracellular alkaline and neutral </w:t>
      </w:r>
      <w:r w:rsidR="00C7404F" w:rsidRPr="00E72660">
        <w:rPr>
          <w:rFonts w:eastAsia="Calibri"/>
          <w:color w:val="000000" w:themeColor="text1"/>
          <w:szCs w:val="22"/>
          <w:lang w:bidi="ar-SA"/>
        </w:rPr>
        <w:t>protease, as well as a gene essential for sporulation,</w:t>
      </w:r>
      <w:r w:rsidR="00817DA0" w:rsidRPr="00E72660">
        <w:rPr>
          <w:rFonts w:eastAsia="Calibri"/>
          <w:color w:val="000000" w:themeColor="text1"/>
          <w:szCs w:val="22"/>
          <w:lang w:bidi="ar-SA"/>
        </w:rPr>
        <w:t xml:space="preserve"> with the aim of</w:t>
      </w:r>
      <w:r w:rsidR="00C7404F" w:rsidRPr="00E72660">
        <w:rPr>
          <w:rFonts w:eastAsia="Calibri"/>
          <w:color w:val="000000" w:themeColor="text1"/>
          <w:szCs w:val="22"/>
          <w:lang w:bidi="ar-SA"/>
        </w:rPr>
        <w:t xml:space="preserve"> enhancing the safety and stability of the final xylanase product.</w:t>
      </w:r>
      <w:r w:rsidR="00063E78" w:rsidRPr="00E72660">
        <w:rPr>
          <w:rFonts w:eastAsia="Calibri"/>
          <w:color w:val="000000" w:themeColor="text1"/>
          <w:szCs w:val="22"/>
          <w:lang w:bidi="ar-SA"/>
        </w:rPr>
        <w:t xml:space="preserve"> A Vero cell cytotoxicity assay performed according to an adapted protocol </w:t>
      </w:r>
      <w:r w:rsidR="00652F58" w:rsidRPr="00E72660">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&lt;Refman&gt;&lt;Cite&gt;&lt;Author&gt;EFSA&lt;/Author&gt;&lt;Year&gt;2014&lt;/Year&gt;&lt;RecNum&gt;1941&lt;/RecNum&gt;&lt;IDText&gt;Guidance on the assessment of the toxigenic potential of Bacillus species used in animal nutrition&lt;/IDText&gt;&lt;MDL Ref_Type="Journal (Full)"&gt;&lt;Ref_Type&gt;Journal (Full)&lt;/Ref_Type&gt;&lt;Ref_ID&gt;1941&lt;/Ref_ID&gt;&lt;Title_Primary&gt;Guidance on the assessment of the toxigenic potential of &lt;i&gt;Bacillus&lt;/i&gt; species used in animal nutrition&lt;/Title_Primary&gt;&lt;Authors_Primary&gt;EFSA&lt;/Authors_Primary&gt;&lt;Date_Primary&gt;2014&lt;/Date_Primary&gt;&lt;Keywords&gt;Animal Nutrition&lt;/Keywords&gt;&lt;Keywords&gt;Bacillus&lt;/Keywords&gt;&lt;Keywords&gt;detection&lt;/Keywords&gt;&lt;Reprint&gt;Not in File&lt;/Reprint&gt;&lt;Start_Page&gt;3665&lt;/Start_Page&gt;&lt;End_Page&gt;10 pp.&lt;/End_Page&gt;&lt;Periodical&gt;EFSA Journal&lt;/Periodical&gt;&lt;Volume&gt;12&lt;/Volume&gt;&lt;Issue&gt;5&lt;/Issue&gt;&lt;Misc_3&gt;&lt;f name="Times New Roman"&gt;doi:10.2903/j.efsa.2014.3665 &lt;/f&gt;&lt;/Misc_3&gt;&lt;Web_URL_Link2&gt;&lt;u&gt;file://Y:\References\GM References_in RefMan\EFSA_2014_Guidance on assessment of Bacillus cytotoxicity.pdf&lt;/u&gt;&lt;/Web_URL_Link2&gt;&lt;ZZ_JournalFull&gt;&lt;f name="System"&gt;EFSA Journal&lt;/f&gt;&lt;/ZZ_JournalFull&gt;&lt;ZZ_WorkformID&gt;32&lt;/ZZ_WorkformID&gt;&lt;/MDL&gt;&lt;/Cite&gt;&lt;/Refman&gt;</w:instrText>
      </w:r>
      <w:r w:rsidR="00652F58" w:rsidRPr="00E72660">
        <w:rPr>
          <w:rFonts w:eastAsia="Calibri"/>
          <w:color w:val="000000" w:themeColor="text1"/>
          <w:szCs w:val="22"/>
          <w:lang w:bidi="ar-SA"/>
        </w:rPr>
        <w:fldChar w:fldCharType="separate"/>
      </w:r>
      <w:r w:rsidR="00652F58" w:rsidRPr="00E72660">
        <w:rPr>
          <w:rFonts w:eastAsia="Calibri"/>
          <w:noProof/>
          <w:color w:val="000000" w:themeColor="text1"/>
          <w:szCs w:val="22"/>
          <w:lang w:bidi="ar-SA"/>
        </w:rPr>
        <w:t>(EFSA 2014)</w:t>
      </w:r>
      <w:r w:rsidR="00652F58" w:rsidRPr="00E72660">
        <w:rPr>
          <w:rFonts w:eastAsia="Calibri"/>
          <w:color w:val="000000" w:themeColor="text1"/>
          <w:szCs w:val="22"/>
          <w:lang w:bidi="ar-SA"/>
        </w:rPr>
        <w:fldChar w:fldCharType="end"/>
      </w:r>
      <w:r w:rsidR="00652F58" w:rsidRPr="00E72660">
        <w:rPr>
          <w:rFonts w:eastAsia="Calibri"/>
          <w:color w:val="000000" w:themeColor="text1"/>
          <w:szCs w:val="22"/>
          <w:lang w:bidi="ar-SA"/>
        </w:rPr>
        <w:t xml:space="preserve"> indicated Giz</w:t>
      </w:r>
      <w:r w:rsidR="00652F58" w:rsidRPr="00E72660">
        <w:rPr>
          <w:rFonts w:eastAsia="Calibri" w:cs="Arial"/>
          <w:color w:val="000000" w:themeColor="text1"/>
          <w:szCs w:val="22"/>
          <w:lang w:bidi="ar-SA"/>
        </w:rPr>
        <w:t>α</w:t>
      </w:r>
      <w:r w:rsidR="00652F58" w:rsidRPr="00E72660">
        <w:rPr>
          <w:rFonts w:eastAsia="Calibri"/>
          <w:color w:val="000000" w:themeColor="text1"/>
          <w:szCs w:val="22"/>
          <w:lang w:bidi="ar-SA"/>
        </w:rPr>
        <w:t>7101 does not produce toxic compounds.</w:t>
      </w:r>
    </w:p>
    <w:p w14:paraId="39350286" w14:textId="77777777" w:rsidR="007E3D54" w:rsidRPr="003C58BC" w:rsidRDefault="007E3D54" w:rsidP="00814242">
      <w:pPr>
        <w:widowControl/>
        <w:rPr>
          <w:rFonts w:eastAsia="Calibri"/>
          <w:color w:val="000000" w:themeColor="text1"/>
          <w:szCs w:val="22"/>
          <w:lang w:bidi="ar-SA"/>
        </w:rPr>
      </w:pPr>
    </w:p>
    <w:p w14:paraId="43BC66E3" w14:textId="6E541E81" w:rsidR="002A78BB" w:rsidRPr="003C58BC" w:rsidRDefault="00F6749A" w:rsidP="00814242">
      <w:pPr>
        <w:widowControl/>
        <w:rPr>
          <w:rFonts w:eastAsia="Calibri"/>
          <w:color w:val="000000" w:themeColor="text1"/>
          <w:szCs w:val="22"/>
          <w:lang w:bidi="ar-SA"/>
        </w:rPr>
      </w:pPr>
      <w:r w:rsidRPr="003C58BC">
        <w:rPr>
          <w:rFonts w:eastAsia="Calibri"/>
          <w:i/>
          <w:color w:val="000000" w:themeColor="text1"/>
          <w:szCs w:val="22"/>
          <w:lang w:bidi="ar-SA"/>
        </w:rPr>
        <w:t>B</w:t>
      </w:r>
      <w:r w:rsidR="00FB2CEB" w:rsidRPr="003C58BC">
        <w:rPr>
          <w:rFonts w:eastAsia="Calibri"/>
          <w:i/>
          <w:color w:val="000000" w:themeColor="text1"/>
          <w:szCs w:val="22"/>
          <w:lang w:bidi="ar-SA"/>
        </w:rPr>
        <w:t>.</w:t>
      </w:r>
      <w:r w:rsidRPr="003C58BC">
        <w:rPr>
          <w:rFonts w:eastAsia="Calibri"/>
          <w:i/>
          <w:color w:val="000000" w:themeColor="text1"/>
          <w:szCs w:val="22"/>
          <w:lang w:bidi="ar-SA"/>
        </w:rPr>
        <w:t xml:space="preserve"> subtilis</w:t>
      </w:r>
      <w:r w:rsidRPr="003C58BC">
        <w:rPr>
          <w:rFonts w:eastAsia="Calibri"/>
          <w:color w:val="000000" w:themeColor="text1"/>
          <w:szCs w:val="22"/>
          <w:lang w:bidi="ar-SA"/>
        </w:rPr>
        <w:t xml:space="preserve"> is a ubiquitous soil microorganism that contributes to nutrient cycling through production of proteases and other enzymes that degrade natural substrates. It is a gram-positive bacterium which multiplies and disseminates by asexual processes. Wild type strains produce endospores that allow for endurance of extreme environmental conditions such as heat and desiccation. </w:t>
      </w:r>
    </w:p>
    <w:p w14:paraId="43BC66E4" w14:textId="77777777" w:rsidR="003928AA" w:rsidRPr="00DD04BE" w:rsidRDefault="003928AA" w:rsidP="00115E43">
      <w:pPr>
        <w:widowControl/>
        <w:rPr>
          <w:rFonts w:eastAsia="Calibri"/>
          <w:color w:val="000000" w:themeColor="text1"/>
          <w:szCs w:val="22"/>
          <w:lang w:bidi="ar-SA"/>
        </w:rPr>
      </w:pPr>
    </w:p>
    <w:p w14:paraId="3C70346D" w14:textId="77777777" w:rsidR="00D438AF" w:rsidRDefault="00D438AF" w:rsidP="00115E43">
      <w:pPr>
        <w:widowControl/>
        <w:rPr>
          <w:rFonts w:eastAsia="Calibri"/>
          <w:color w:val="000000" w:themeColor="text1"/>
          <w:szCs w:val="22"/>
          <w:lang w:bidi="ar-SA"/>
        </w:rPr>
      </w:pPr>
      <w:r>
        <w:rPr>
          <w:rFonts w:eastAsia="Calibri"/>
          <w:color w:val="000000" w:themeColor="text1"/>
          <w:szCs w:val="22"/>
          <w:lang w:bidi="ar-SA"/>
        </w:rPr>
        <w:br w:type="page"/>
      </w:r>
    </w:p>
    <w:p w14:paraId="43BC66E5" w14:textId="59EEE265" w:rsidR="00115E43" w:rsidRPr="00DD04BE" w:rsidRDefault="00EF24ED" w:rsidP="00115E43">
      <w:pPr>
        <w:widowControl/>
        <w:rPr>
          <w:rFonts w:eastAsia="Calibri"/>
          <w:color w:val="000000" w:themeColor="text1"/>
          <w:szCs w:val="22"/>
          <w:lang w:bidi="ar-SA"/>
        </w:rPr>
      </w:pPr>
      <w:r w:rsidRPr="00DD04BE">
        <w:rPr>
          <w:rFonts w:eastAsia="Calibri"/>
          <w:color w:val="000000" w:themeColor="text1"/>
          <w:szCs w:val="22"/>
          <w:lang w:bidi="ar-SA"/>
        </w:rPr>
        <w:lastRenderedPageBreak/>
        <w:t>The bacterium has been used for decades for production of food enzymes with no know</w:t>
      </w:r>
      <w:r w:rsidR="00853CFC" w:rsidRPr="00DD04BE">
        <w:rPr>
          <w:rFonts w:eastAsia="Calibri"/>
          <w:color w:val="000000" w:themeColor="text1"/>
          <w:szCs w:val="22"/>
          <w:lang w:bidi="ar-SA"/>
        </w:rPr>
        <w:t>n</w:t>
      </w:r>
      <w:r w:rsidRPr="00DD04BE">
        <w:rPr>
          <w:rFonts w:eastAsia="Calibri"/>
          <w:color w:val="000000" w:themeColor="text1"/>
          <w:szCs w:val="22"/>
          <w:lang w:bidi="ar-SA"/>
        </w:rPr>
        <w:t xml:space="preserve"> reports of adverse effects o</w:t>
      </w:r>
      <w:r w:rsidR="003E09BD">
        <w:rPr>
          <w:rFonts w:eastAsia="Calibri"/>
          <w:color w:val="000000" w:themeColor="text1"/>
          <w:szCs w:val="22"/>
          <w:lang w:bidi="ar-SA"/>
        </w:rPr>
        <w:t>n</w:t>
      </w:r>
      <w:r w:rsidRPr="00DD04BE">
        <w:rPr>
          <w:rFonts w:eastAsia="Calibri"/>
          <w:color w:val="000000" w:themeColor="text1"/>
          <w:szCs w:val="22"/>
          <w:lang w:bidi="ar-SA"/>
        </w:rPr>
        <w:t xml:space="preserve"> human health or the environment </w:t>
      </w:r>
      <w:r w:rsidR="00853CFC" w:rsidRPr="00DD04BE">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&lt;Refman&gt;&lt;Cite&gt;&lt;Author&gt;de Boer&lt;/Author&gt;&lt;Year&gt;1991&lt;/Year&gt;&lt;RecNum&gt;1756&lt;/RecNum&gt;&lt;IDText&gt;On the safety of Bacillus subtilis and B. amyloliquefaciens: a review&lt;/IDText&gt;&lt;MDL Ref_Type="Journal"&gt;&lt;Ref_Type&gt;Journal&lt;/Ref_Type&gt;&lt;Ref_ID&gt;1756&lt;/Ref_ID&gt;&lt;Title_Primary&gt;On the safety of Bacillus subtilis and B. amyloliquefaciens: a review&lt;/Title_Primary&gt;&lt;Authors_Primary&gt;de Boer,Anne&lt;/Authors_Primary&gt;&lt;Authors_Primary&gt;Diderichsen,B.&lt;/Authors_Primary&gt;&lt;Date_Primary&gt;1991/10/1&lt;/Date_Primary&gt;&lt;Keywords&gt;Bacillus&lt;/Keywords&gt;&lt;Keywords&gt;Bacillus subtilis&lt;/Keywords&gt;&lt;Keywords&gt;Safety&lt;/Keywords&gt;&lt;Reprint&gt;Not in File&lt;/Reprint&gt;&lt;Start_Page&gt;1&lt;/Start_Page&gt;&lt;End_Page&gt;4&lt;/End_Page&gt;&lt;Periodical&gt;Applied Microbiology and Biotechnology&lt;/Periodical&gt;&lt;Volume&gt;36&lt;/Volume&gt;&lt;Issue&gt;1&lt;/Issue&gt;&lt;Web_URL&gt;http://dx.doi.org/10.1007/BF00164689&lt;/Web_URL&gt;&lt;Web_URL_Link2&gt;file://Y:\References\GM References_in RefMan&lt;u&gt;\de Boer_Diderichsen_1991_Bsubtilis_safety.pdf&lt;/u&gt;&lt;/Web_URL_Link2&gt;&lt;ZZ_JournalFull&gt;&lt;f name="System"&gt;Applied Microbiology and Biotechnology&lt;/f&gt;&lt;/ZZ_JournalFull&gt;&lt;ZZ_WorkformID&gt;1&lt;/ZZ_WorkformID&gt;&lt;/MDL&gt;&lt;/Cite&gt;&lt;/Refman&gt;</w:instrText>
      </w:r>
      <w:r w:rsidR="00853CFC" w:rsidRPr="00DD04BE">
        <w:rPr>
          <w:rFonts w:eastAsia="Calibri"/>
          <w:color w:val="000000" w:themeColor="text1"/>
          <w:szCs w:val="22"/>
          <w:lang w:bidi="ar-SA"/>
        </w:rPr>
        <w:fldChar w:fldCharType="separate"/>
      </w:r>
      <w:r w:rsidR="00853CFC" w:rsidRPr="00DD04BE">
        <w:rPr>
          <w:rFonts w:eastAsia="Calibri"/>
          <w:noProof/>
          <w:color w:val="000000" w:themeColor="text1"/>
          <w:szCs w:val="22"/>
          <w:lang w:bidi="ar-SA"/>
        </w:rPr>
        <w:t>(de Boer and Diderichsen 1991)</w:t>
      </w:r>
      <w:r w:rsidR="00853CFC" w:rsidRPr="00DD04BE">
        <w:rPr>
          <w:rFonts w:eastAsia="Calibri"/>
          <w:color w:val="000000" w:themeColor="text1"/>
          <w:szCs w:val="22"/>
          <w:lang w:bidi="ar-SA"/>
        </w:rPr>
        <w:fldChar w:fldCharType="end"/>
      </w:r>
      <w:r w:rsidRPr="00DD04BE">
        <w:rPr>
          <w:rFonts w:eastAsia="Calibri"/>
          <w:color w:val="000000" w:themeColor="text1"/>
          <w:szCs w:val="22"/>
          <w:lang w:bidi="ar-SA"/>
        </w:rPr>
        <w:t xml:space="preserve">. It has been used in the commercial production of </w:t>
      </w:r>
      <w:r w:rsidR="004F6BC0" w:rsidRPr="00DD04BE">
        <w:rPr>
          <w:rFonts w:eastAsia="Calibri"/>
          <w:color w:val="000000" w:themeColor="text1"/>
          <w:szCs w:val="22"/>
          <w:lang w:bidi="ar-SA"/>
        </w:rPr>
        <w:t xml:space="preserve">α-amylase since 1929 </w:t>
      </w:r>
      <w:r w:rsidR="006D5F41" w:rsidRPr="00DD04BE">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&lt;Refman&gt;&lt;Cite&gt;&lt;Author&gt;Reed&lt;/Author&gt;&lt;Year&gt;1966&lt;/Year&gt;&lt;RecNum&gt;1937&lt;/RecNum&gt;&lt;IDText&gt;Enzymes in food processing&lt;/IDText&gt;&lt;MDL Ref_Type="Book, Whole"&gt;&lt;Ref_Type&gt;Book, Whole&lt;/Ref_Type&gt;&lt;Ref_ID&gt;1937&lt;/Ref_ID&gt;&lt;Title_Primary&gt;Enzymes in food processing&lt;/Title_Primary&gt;&lt;Authors_Primary&gt;Reed,T.&lt;/Authors_Primary&gt;&lt;Date_Primary&gt;1966&lt;/Date_Primary&gt;&lt;Keywords&gt;Enzymes&lt;/Keywords&gt;&lt;Reprint&gt;Not in File&lt;/Reprint&gt;&lt;Pub_Place&gt;New York&lt;/Pub_Place&gt;&lt;Publisher&gt;Academic Press&lt;/Publisher&gt;&lt;ZZ_WorkformID&gt;2&lt;/ZZ_WorkformID&gt;&lt;/MDL&gt;&lt;/Cite&gt;&lt;/Refman&gt;</w:instrText>
      </w:r>
      <w:r w:rsidR="006D5F41" w:rsidRPr="00DD04BE">
        <w:rPr>
          <w:rFonts w:eastAsia="Calibri"/>
          <w:color w:val="000000" w:themeColor="text1"/>
          <w:szCs w:val="22"/>
          <w:lang w:bidi="ar-SA"/>
        </w:rPr>
        <w:fldChar w:fldCharType="separate"/>
      </w:r>
      <w:r w:rsidR="006D5F41" w:rsidRPr="00DD04BE">
        <w:rPr>
          <w:rFonts w:eastAsia="Calibri"/>
          <w:noProof/>
          <w:color w:val="000000" w:themeColor="text1"/>
          <w:szCs w:val="22"/>
          <w:lang w:bidi="ar-SA"/>
        </w:rPr>
        <w:t>(Reed 1966)</w:t>
      </w:r>
      <w:r w:rsidR="006D5F41" w:rsidRPr="00DD04BE">
        <w:rPr>
          <w:rFonts w:eastAsia="Calibri"/>
          <w:color w:val="000000" w:themeColor="text1"/>
          <w:szCs w:val="22"/>
          <w:lang w:bidi="ar-SA"/>
        </w:rPr>
        <w:fldChar w:fldCharType="end"/>
      </w:r>
      <w:r w:rsidR="004F6BC0" w:rsidRPr="00DD04BE">
        <w:rPr>
          <w:rFonts w:eastAsia="Calibri"/>
          <w:color w:val="000000" w:themeColor="text1"/>
          <w:szCs w:val="22"/>
          <w:lang w:bidi="ar-SA"/>
        </w:rPr>
        <w:t xml:space="preserve">. </w:t>
      </w:r>
      <w:r w:rsidR="007A3A35" w:rsidRPr="00DD04BE">
        <w:rPr>
          <w:rFonts w:eastAsia="Calibri"/>
          <w:color w:val="000000" w:themeColor="text1"/>
          <w:szCs w:val="22"/>
          <w:lang w:bidi="ar-SA"/>
        </w:rPr>
        <w:t>Considering its long history of commercial use and following an exten</w:t>
      </w:r>
      <w:r w:rsidR="006D5F41" w:rsidRPr="00DD04BE">
        <w:rPr>
          <w:rFonts w:eastAsia="Calibri"/>
          <w:color w:val="000000" w:themeColor="text1"/>
          <w:szCs w:val="22"/>
          <w:lang w:bidi="ar-SA"/>
        </w:rPr>
        <w:t xml:space="preserve">sive risk assessment, the US Environmental Protection Agency, in a report </w:t>
      </w:r>
      <w:r w:rsidR="006D5F41" w:rsidRPr="00DD04BE">
        <w:rPr>
          <w:rFonts w:cs="Arial"/>
          <w:iCs/>
          <w:color w:val="000000" w:themeColor="text1"/>
        </w:rPr>
        <w:fldChar w:fldCharType="begin"/>
      </w:r>
      <w:r w:rsidR="00FE6001">
        <w:rPr>
          <w:rFonts w:cs="Arial"/>
          <w:iCs/>
          <w:color w:val="000000" w:themeColor="text1"/>
        </w:rPr>
        <w:instrText xml:space="preserve"> ADDIN REFMGR.CITE &lt;Refman&gt;&lt;Cite&gt;&lt;Author&gt;US EPA&lt;/Author&gt;&lt;Year&gt;1997&lt;/Year&gt;&lt;RecNum&gt;1768&lt;/RecNum&gt;&lt;IDText&gt;Final risk assessment of Bacillus subtilis.&lt;/IDText&gt;&lt;MDL Ref_Type="Report"&gt;&lt;Ref_Type&gt;Report&lt;/Ref_Type&gt;&lt;Ref_ID&gt;1768&lt;/Ref_ID&gt;&lt;Title_Primary&gt;Final risk assessment of &lt;i&gt;Bacillus subtilis.&lt;/i&gt;&lt;/Title_Primary&gt;&lt;Authors_Primary&gt;US EPA&lt;/Authors_Primary&gt;&lt;Date_Primary&gt;1997&lt;/Date_Primary&gt;&lt;Keywords&gt;Bacillus&lt;/Keywords&gt;&lt;Keywords&gt;Bacillus subtilis&lt;/Keywords&gt;&lt;Keywords&gt;Risk Assessment&lt;/Keywords&gt;&lt;Reprint&gt;Not in File&lt;/Reprint&gt;&lt;Web_URL&gt;&lt;u&gt;http://www.epa.gov/biotech_rule/pubs/pdf/fra009.pdf&lt;/u&gt;&lt;/Web_URL&gt;&lt;ZZ_WorkformID&gt;24&lt;/ZZ_WorkformID&gt;&lt;/MDL&gt;&lt;/Cite&gt;&lt;/Refman&gt;</w:instrText>
      </w:r>
      <w:r w:rsidR="006D5F41" w:rsidRPr="00DD04BE">
        <w:rPr>
          <w:rFonts w:cs="Arial"/>
          <w:iCs/>
          <w:color w:val="000000" w:themeColor="text1"/>
        </w:rPr>
        <w:fldChar w:fldCharType="separate"/>
      </w:r>
      <w:r w:rsidR="006D5F41" w:rsidRPr="00DD04BE">
        <w:rPr>
          <w:rFonts w:cs="Arial"/>
          <w:iCs/>
          <w:noProof/>
          <w:color w:val="000000" w:themeColor="text1"/>
        </w:rPr>
        <w:t>(US EPA 1997)</w:t>
      </w:r>
      <w:r w:rsidR="006D5F41" w:rsidRPr="00DD04BE">
        <w:rPr>
          <w:rFonts w:cs="Arial"/>
          <w:iCs/>
          <w:color w:val="000000" w:themeColor="text1"/>
        </w:rPr>
        <w:fldChar w:fldCharType="end"/>
      </w:r>
      <w:r w:rsidR="006D5F41" w:rsidRPr="00DD04BE">
        <w:rPr>
          <w:rFonts w:cs="Arial"/>
          <w:iCs/>
          <w:color w:val="000000" w:themeColor="text1"/>
        </w:rPr>
        <w:t>,</w:t>
      </w:r>
      <w:r w:rsidR="007A3A35" w:rsidRPr="00DD04BE">
        <w:rPr>
          <w:rFonts w:eastAsia="Calibri"/>
          <w:color w:val="000000" w:themeColor="text1"/>
          <w:szCs w:val="22"/>
          <w:lang w:bidi="ar-SA"/>
        </w:rPr>
        <w:t xml:space="preserve"> concluded that </w:t>
      </w:r>
      <w:r w:rsidR="007A3A35" w:rsidRPr="00DD04BE">
        <w:rPr>
          <w:rFonts w:eastAsia="Calibri"/>
          <w:i/>
          <w:color w:val="000000" w:themeColor="text1"/>
          <w:szCs w:val="22"/>
          <w:lang w:bidi="ar-SA"/>
        </w:rPr>
        <w:t>B.</w:t>
      </w:r>
      <w:r w:rsidR="003E09BD">
        <w:rPr>
          <w:rFonts w:eastAsia="Calibri"/>
          <w:i/>
          <w:color w:val="000000" w:themeColor="text1"/>
          <w:szCs w:val="22"/>
          <w:lang w:bidi="ar-SA"/>
        </w:rPr>
        <w:t> </w:t>
      </w:r>
      <w:r w:rsidR="007A3A35" w:rsidRPr="00DD04BE">
        <w:rPr>
          <w:rFonts w:eastAsia="Calibri"/>
          <w:i/>
          <w:color w:val="000000" w:themeColor="text1"/>
          <w:szCs w:val="22"/>
          <w:lang w:bidi="ar-SA"/>
        </w:rPr>
        <w:t>subtilis</w:t>
      </w:r>
      <w:r w:rsidR="007A3A35" w:rsidRPr="00DD04BE">
        <w:rPr>
          <w:rFonts w:eastAsia="Calibri"/>
          <w:color w:val="000000" w:themeColor="text1"/>
          <w:szCs w:val="22"/>
          <w:lang w:bidi="ar-SA"/>
        </w:rPr>
        <w:t xml:space="preserve"> is neither a human pathogen nor toxigenic. </w:t>
      </w:r>
      <w:r w:rsidR="00E94A52" w:rsidRPr="00DD04BE">
        <w:rPr>
          <w:rFonts w:eastAsia="Calibri"/>
          <w:color w:val="000000" w:themeColor="text1"/>
          <w:szCs w:val="22"/>
          <w:lang w:bidi="ar-SA"/>
        </w:rPr>
        <w:t>Additionally, a review of the</w:t>
      </w:r>
      <w:r w:rsidR="006D5F41" w:rsidRPr="00DD04BE">
        <w:rPr>
          <w:rFonts w:eastAsia="Calibri"/>
          <w:color w:val="000000" w:themeColor="text1"/>
          <w:szCs w:val="22"/>
          <w:lang w:bidi="ar-SA"/>
        </w:rPr>
        <w:t xml:space="preserve"> literature by the US EPA in the same report</w:t>
      </w:r>
      <w:r w:rsidR="00E94A52" w:rsidRPr="00DD04BE">
        <w:rPr>
          <w:rFonts w:eastAsia="Calibri"/>
          <w:color w:val="000000" w:themeColor="text1"/>
          <w:szCs w:val="22"/>
          <w:lang w:bidi="ar-SA"/>
        </w:rPr>
        <w:t xml:space="preserve"> did not reveal the production of any secondary metabolites of toxicological concern by </w:t>
      </w:r>
      <w:r w:rsidR="00E94A52" w:rsidRPr="00DD04BE">
        <w:rPr>
          <w:rFonts w:eastAsia="Calibri"/>
          <w:i/>
          <w:color w:val="000000" w:themeColor="text1"/>
          <w:szCs w:val="22"/>
          <w:lang w:bidi="ar-SA"/>
        </w:rPr>
        <w:t>B. subtilis</w:t>
      </w:r>
      <w:r w:rsidR="00E94A52" w:rsidRPr="00DD04BE">
        <w:rPr>
          <w:rFonts w:eastAsia="Calibri"/>
          <w:color w:val="000000" w:themeColor="text1"/>
          <w:szCs w:val="22"/>
          <w:lang w:bidi="ar-SA"/>
        </w:rPr>
        <w:t>.</w:t>
      </w:r>
      <w:r w:rsidR="00C37269" w:rsidRPr="00DD04BE">
        <w:rPr>
          <w:rFonts w:eastAsia="Calibri"/>
          <w:color w:val="000000" w:themeColor="text1"/>
          <w:szCs w:val="22"/>
          <w:lang w:bidi="ar-SA"/>
        </w:rPr>
        <w:t xml:space="preserve"> </w:t>
      </w:r>
      <w:r w:rsidR="006D5F41" w:rsidRPr="00DD04BE">
        <w:rPr>
          <w:rFonts w:eastAsia="Calibri"/>
          <w:color w:val="000000" w:themeColor="text1"/>
          <w:szCs w:val="22"/>
          <w:lang w:bidi="ar-SA"/>
        </w:rPr>
        <w:t xml:space="preserve">The bacterium </w:t>
      </w:r>
      <w:r w:rsidR="006D5F41" w:rsidRPr="00DD04BE">
        <w:rPr>
          <w:rFonts w:cs="Arial"/>
          <w:iCs/>
          <w:color w:val="000000" w:themeColor="text1"/>
        </w:rPr>
        <w:t xml:space="preserve">has been recommended for a qualified presumption of safety (QPS) by the Scientific Committee of the European Food Safety Authority </w:t>
      </w:r>
      <w:r w:rsidR="006D5F41" w:rsidRPr="00DD04BE">
        <w:rPr>
          <w:rFonts w:cs="Arial"/>
          <w:iCs/>
          <w:color w:val="000000" w:themeColor="text1"/>
        </w:rPr>
        <w:fldChar w:fldCharType="begin"/>
      </w:r>
      <w:r w:rsidR="00FE6001">
        <w:instrText xml:space="preserve"> ADDIN REFMGR.CITE &lt;Refman&gt;&lt;Cite&gt;&lt;Author&gt;EFSA&lt;/Author&gt;&lt;Year&gt;2007&lt;/Year&gt;&lt;RecNum&gt;1758&lt;/RecNum&gt;&lt;IDText&gt;Introduction of a Qualified Presumption of Safety (QPS) approach for assessment of selected microorganisms referred to EFSA. Opinion of the Scientific Committee (Question No EFSA-Q-2005-293&lt;/IDText&gt;&lt;MDL Ref_Type="Journal"&gt;&lt;Ref_Type&gt;Journal&lt;/Ref_Type&gt;&lt;Ref_ID&gt;1758&lt;/Ref_ID&gt;&lt;Title_Primary&gt;Introduction of a Qualified Presumption of Safety (QPS) approach for assessment of selected microorganisms referred to EFSA. Opinion of the Scientific Committee (Question No EFSA-Q-2005-293&lt;/Title_Primary&gt;&lt;Authors_Primary&gt;EFSA&lt;/Authors_Primary&gt;&lt;Date_Primary&gt;2007&lt;/Date_Primary&gt;&lt;Keywords&gt;microorganism&lt;/Keywords&gt;&lt;Keywords&gt;regulation&lt;/Keywords&gt;&lt;Keywords&gt;Safety&lt;/Keywords&gt;&lt;Reprint&gt;Not in File&lt;/Reprint&gt;&lt;Start_Page&gt;1&lt;/Start_Page&gt;&lt;End_Page&gt;16&lt;/End_Page&gt;&lt;Periodical&gt;The EFSA Journal&lt;/Periodical&gt;&lt;Volume&gt;587&lt;/Volume&gt;&lt;ZZ_JournalFull&gt;&lt;f name="System"&gt;The EFSA Journal&lt;/f&gt;&lt;/ZZ_JournalFull&gt;&lt;ZZ_WorkformID&gt;1&lt;/ZZ_WorkformID&gt;&lt;/MDL&gt;&lt;/Cite&gt;&lt;/Refman&gt;</w:instrText>
      </w:r>
      <w:r w:rsidR="006D5F41" w:rsidRPr="00DD04BE">
        <w:rPr>
          <w:rFonts w:cs="Arial"/>
          <w:iCs/>
          <w:color w:val="000000" w:themeColor="text1"/>
        </w:rPr>
        <w:fldChar w:fldCharType="separate"/>
      </w:r>
      <w:r w:rsidR="006D5F41">
        <w:t>(EFSA 2007)</w:t>
      </w:r>
      <w:r w:rsidR="006D5F41" w:rsidRPr="00DD04BE">
        <w:rPr>
          <w:rFonts w:cs="Arial"/>
          <w:iCs/>
          <w:color w:val="000000" w:themeColor="text1"/>
        </w:rPr>
        <w:fldChar w:fldCharType="end"/>
      </w:r>
      <w:r w:rsidR="00DD04BE" w:rsidRPr="00DD04BE">
        <w:rPr>
          <w:rFonts w:cs="Arial"/>
          <w:iCs/>
          <w:color w:val="000000" w:themeColor="text1"/>
        </w:rPr>
        <w:t>.</w:t>
      </w:r>
    </w:p>
    <w:p w14:paraId="43BC66E6" w14:textId="77777777" w:rsidR="008567A1" w:rsidRPr="00DD04BE" w:rsidRDefault="008567A1" w:rsidP="00115E43">
      <w:pPr>
        <w:widowControl/>
        <w:rPr>
          <w:rFonts w:eastAsia="Calibri"/>
          <w:color w:val="000000" w:themeColor="text1"/>
          <w:szCs w:val="22"/>
          <w:lang w:bidi="ar-SA"/>
        </w:rPr>
      </w:pPr>
    </w:p>
    <w:p w14:paraId="43BC66E7" w14:textId="34FDC84A" w:rsidR="00C37269" w:rsidRPr="00DD04BE" w:rsidRDefault="00C37269" w:rsidP="00C37269">
      <w:pPr>
        <w:widowControl/>
        <w:rPr>
          <w:rFonts w:eastAsia="Calibri"/>
          <w:color w:val="000000" w:themeColor="text1"/>
          <w:szCs w:val="22"/>
          <w:lang w:bidi="ar-SA"/>
        </w:rPr>
      </w:pPr>
      <w:r w:rsidRPr="00DD04BE">
        <w:rPr>
          <w:rFonts w:eastAsia="Calibri"/>
          <w:color w:val="000000" w:themeColor="text1"/>
          <w:szCs w:val="22"/>
          <w:lang w:bidi="ar-SA"/>
        </w:rPr>
        <w:t xml:space="preserve">FSANZ has previously assessed the safety of </w:t>
      </w:r>
      <w:r w:rsidRPr="00DD04BE">
        <w:rPr>
          <w:rFonts w:eastAsia="Calibri"/>
          <w:i/>
          <w:color w:val="000000" w:themeColor="text1"/>
          <w:szCs w:val="22"/>
          <w:lang w:bidi="ar-SA"/>
        </w:rPr>
        <w:t>B. subtilis</w:t>
      </w:r>
      <w:r w:rsidRPr="00DD04BE">
        <w:rPr>
          <w:rFonts w:eastAsia="Calibri"/>
          <w:color w:val="000000" w:themeColor="text1"/>
          <w:szCs w:val="22"/>
          <w:lang w:bidi="ar-SA"/>
        </w:rPr>
        <w:t xml:space="preserve"> as the source organism of food processing aids and the following enzymes derived from </w:t>
      </w:r>
      <w:r w:rsidRPr="00DD04BE">
        <w:rPr>
          <w:rFonts w:eastAsia="Calibri"/>
          <w:i/>
          <w:color w:val="000000" w:themeColor="text1"/>
          <w:szCs w:val="22"/>
          <w:lang w:bidi="ar-SA"/>
        </w:rPr>
        <w:t>B. subtilis</w:t>
      </w:r>
      <w:r w:rsidRPr="00DD04BE">
        <w:rPr>
          <w:rFonts w:eastAsia="Calibri"/>
          <w:color w:val="000000" w:themeColor="text1"/>
          <w:szCs w:val="22"/>
          <w:lang w:bidi="ar-SA"/>
        </w:rPr>
        <w:t xml:space="preserve"> (both GM and non-GM) are listed as permitted in Schedule 18 of the Code:</w:t>
      </w:r>
      <w:r w:rsidRPr="00DD04BE">
        <w:rPr>
          <w:rFonts w:ascii="Helvetica Neue" w:hAnsi="Helvetica Neue"/>
          <w:color w:val="000000" w:themeColor="text1"/>
          <w:sz w:val="19"/>
          <w:szCs w:val="19"/>
        </w:rPr>
        <w:t xml:space="preserve"> </w:t>
      </w:r>
      <w:r w:rsidRPr="00DD04BE">
        <w:rPr>
          <w:rFonts w:eastAsia="Calibri"/>
          <w:color w:val="000000" w:themeColor="text1"/>
          <w:szCs w:val="22"/>
          <w:lang w:bidi="ar-SA"/>
        </w:rPr>
        <w:t xml:space="preserve">α-acetolactate decarboxylase, α-amylase, β-amylase, </w:t>
      </w:r>
      <w:r w:rsidR="00842892" w:rsidRPr="00DD04BE">
        <w:rPr>
          <w:rFonts w:eastAsia="Calibri"/>
          <w:color w:val="000000" w:themeColor="text1"/>
          <w:szCs w:val="22"/>
          <w:lang w:bidi="ar-SA"/>
        </w:rPr>
        <w:t xml:space="preserve">asparaginase, </w:t>
      </w:r>
      <w:r w:rsidRPr="00DD04BE">
        <w:rPr>
          <w:rFonts w:eastAsia="Calibri"/>
          <w:color w:val="000000" w:themeColor="text1"/>
          <w:szCs w:val="22"/>
          <w:lang w:bidi="ar-SA"/>
        </w:rPr>
        <w:t>endo-1,4-beta-xylanase, β-Glucanase,</w:t>
      </w:r>
      <w:r w:rsidRPr="00DD04BE">
        <w:rPr>
          <w:rFonts w:ascii="Helvetica Neue" w:hAnsi="Helvetica Neue"/>
          <w:color w:val="000000" w:themeColor="text1"/>
          <w:sz w:val="19"/>
          <w:szCs w:val="19"/>
        </w:rPr>
        <w:t xml:space="preserve"> </w:t>
      </w:r>
      <w:r w:rsidRPr="00DD04BE">
        <w:rPr>
          <w:rFonts w:eastAsia="Calibri"/>
          <w:color w:val="000000" w:themeColor="text1"/>
          <w:szCs w:val="22"/>
          <w:lang w:bidi="ar-SA"/>
        </w:rPr>
        <w:t>hemicellulase multicomponent enzyme,</w:t>
      </w:r>
      <w:r w:rsidRPr="00DD04BE">
        <w:rPr>
          <w:rFonts w:ascii="Helvetica Neue" w:hAnsi="Helvetica Neue"/>
          <w:color w:val="000000" w:themeColor="text1"/>
          <w:sz w:val="19"/>
          <w:szCs w:val="19"/>
        </w:rPr>
        <w:t xml:space="preserve">  </w:t>
      </w:r>
      <w:r w:rsidRPr="00DD04BE">
        <w:rPr>
          <w:rFonts w:eastAsia="Calibri"/>
          <w:color w:val="000000" w:themeColor="text1"/>
          <w:szCs w:val="22"/>
          <w:lang w:bidi="ar-SA"/>
        </w:rPr>
        <w:t xml:space="preserve">maltogenic α-amylase, metalloproteinase, pullulanase, and serine protease. </w:t>
      </w:r>
      <w:r w:rsidR="009B1C1B" w:rsidRPr="00DD04BE">
        <w:rPr>
          <w:rFonts w:cs="Arial"/>
          <w:iCs/>
          <w:color w:val="000000" w:themeColor="text1"/>
        </w:rPr>
        <w:t xml:space="preserve">In the US, several enzyme preparations from </w:t>
      </w:r>
      <w:r w:rsidR="009B1C1B" w:rsidRPr="00DD04BE">
        <w:rPr>
          <w:rFonts w:cs="Arial"/>
          <w:i/>
          <w:iCs/>
          <w:color w:val="000000" w:themeColor="text1"/>
        </w:rPr>
        <w:t>B. subtilis</w:t>
      </w:r>
      <w:r w:rsidR="009B1C1B" w:rsidRPr="00DD04BE">
        <w:rPr>
          <w:rFonts w:cs="Arial"/>
          <w:iCs/>
          <w:color w:val="000000" w:themeColor="text1"/>
        </w:rPr>
        <w:t xml:space="preserve"> have </w:t>
      </w:r>
      <w:r w:rsidR="003E09BD">
        <w:rPr>
          <w:rFonts w:cs="Arial"/>
          <w:iCs/>
          <w:color w:val="000000" w:themeColor="text1"/>
        </w:rPr>
        <w:t>GRAS</w:t>
      </w:r>
      <w:r w:rsidR="009B1C1B" w:rsidRPr="00DD04BE">
        <w:rPr>
          <w:rFonts w:cs="Arial"/>
          <w:iCs/>
          <w:color w:val="000000" w:themeColor="text1"/>
        </w:rPr>
        <w:t xml:space="preserve"> status </w:t>
      </w:r>
      <w:r w:rsidR="009B1C1B" w:rsidRPr="00DD04BE">
        <w:rPr>
          <w:rFonts w:cs="Arial"/>
          <w:iCs/>
          <w:color w:val="000000" w:themeColor="text1"/>
        </w:rPr>
        <w:fldChar w:fldCharType="begin">
          <w:fldData xml:space="preserve">PFJlZm1hbj48Q2l0ZT48QXV0aG9yPkZEQTwvQXV0aG9yPjxZZWFyPjE5OTk8L1llYXI+PFJlY051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=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PFJlZm1hbj48Q2l0ZT48QXV0aG9yPkZEQTwvQXV0aG9yPjxZZWFyPjE5OTk8L1llYXI+PFJlY051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=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009B1C1B" w:rsidRPr="00DD04BE">
        <w:rPr>
          <w:rFonts w:cs="Arial"/>
          <w:iCs/>
          <w:color w:val="000000" w:themeColor="text1"/>
        </w:rPr>
      </w:r>
      <w:r w:rsidR="009B1C1B" w:rsidRPr="00DD04BE">
        <w:rPr>
          <w:rFonts w:cs="Arial"/>
          <w:iCs/>
          <w:color w:val="000000" w:themeColor="text1"/>
        </w:rPr>
        <w:fldChar w:fldCharType="separate"/>
      </w:r>
      <w:r w:rsidR="009B1C1B" w:rsidRPr="00DD04BE">
        <w:rPr>
          <w:rFonts w:cs="Arial"/>
          <w:iCs/>
          <w:noProof/>
          <w:color w:val="000000" w:themeColor="text1"/>
        </w:rPr>
        <w:t>(FDA 1999; FDA 2003; FDA 2006; FDA 2009)</w:t>
      </w:r>
      <w:r w:rsidR="009B1C1B" w:rsidRPr="00DD04BE">
        <w:rPr>
          <w:rFonts w:cs="Arial"/>
          <w:iCs/>
          <w:color w:val="000000" w:themeColor="text1"/>
        </w:rPr>
        <w:fldChar w:fldCharType="end"/>
      </w:r>
      <w:r w:rsidR="009B1C1B" w:rsidRPr="00DD04BE">
        <w:rPr>
          <w:rFonts w:cs="Arial"/>
          <w:iCs/>
          <w:color w:val="000000" w:themeColor="text1"/>
        </w:rPr>
        <w:t>.</w:t>
      </w:r>
    </w:p>
    <w:p w14:paraId="472D8207" w14:textId="77777777" w:rsidR="009B1C1B" w:rsidRPr="00DD04BE" w:rsidRDefault="009B1C1B" w:rsidP="00C37269">
      <w:pPr>
        <w:widowControl/>
        <w:rPr>
          <w:rFonts w:eastAsia="Calibri"/>
          <w:color w:val="000000" w:themeColor="text1"/>
          <w:szCs w:val="22"/>
          <w:lang w:bidi="ar-SA"/>
        </w:rPr>
      </w:pPr>
    </w:p>
    <w:p w14:paraId="0CF72D73" w14:textId="0636E292" w:rsidR="009B1C1B" w:rsidRPr="00DD04BE" w:rsidRDefault="009B1C1B" w:rsidP="009B1C1B">
      <w:pPr>
        <w:rPr>
          <w:rFonts w:cs="Arial"/>
          <w:iCs/>
          <w:color w:val="000000" w:themeColor="text1"/>
        </w:rPr>
      </w:pPr>
      <w:r w:rsidRPr="00DD04BE">
        <w:rPr>
          <w:rFonts w:cs="Arial"/>
          <w:iCs/>
          <w:color w:val="000000" w:themeColor="text1"/>
        </w:rPr>
        <w:t xml:space="preserve">The bacterium itself is commercially available in many countries as a dietary probiotic intended to improve human health </w:t>
      </w:r>
      <w:r w:rsidRPr="00DD04BE">
        <w:rPr>
          <w:rFonts w:cs="Arial"/>
          <w:iCs/>
          <w:color w:val="000000" w:themeColor="text1"/>
        </w:rPr>
        <w:fldChar w:fldCharType="begin">
          <w:fldData xml:space="preserve">PFJlZm1hbj48Q2l0ZT48QXV0aG9yPkR1YzwvQXV0aG9yPjxZZWFyPjIwMDQ8L1llYXI+PFJlY051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PFJlZm1hbj48Q2l0ZT48QXV0aG9yPkR1YzwvQXV0aG9yPjxZZWFyPjIwMDQ8L1llYXI+PFJlY051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(Duc et al. 2004; Henriksson et al. 2005)</w:t>
      </w:r>
      <w:r w:rsidRPr="00DD04BE">
        <w:rPr>
          <w:rFonts w:cs="Arial"/>
          <w:iCs/>
          <w:color w:val="000000" w:themeColor="text1"/>
        </w:rPr>
        <w:fldChar w:fldCharType="end"/>
      </w:r>
      <w:r w:rsidRPr="00DD04BE">
        <w:rPr>
          <w:rFonts w:cs="Arial"/>
          <w:iCs/>
          <w:color w:val="000000" w:themeColor="text1"/>
        </w:rPr>
        <w:t xml:space="preserve">. It is also used as an animal feed additive </w:t>
      </w:r>
      <w:r w:rsidRPr="00DD04BE">
        <w:rPr>
          <w:rFonts w:cs="Arial"/>
          <w:iCs/>
          <w:color w:val="000000" w:themeColor="text1"/>
        </w:rPr>
        <w:fldChar w:fldCharType="begin">
          <w:fldData xml:space="preserve">PFJlZm1hbj48Q2l0ZT48QXV0aG9yPktsb3NlPC9BdXRob3I+PFllYXI+MjAwOTwvWWVhcj48UmVj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PFJlZm1hbj48Q2l0ZT48QXV0aG9yPktsb3NlPC9BdXRob3I+PFllYXI+MjAwOTwvWWVhcj48UmVj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(Klose et al. 2009; Lee et al. 2010)</w:t>
      </w:r>
      <w:r w:rsidRPr="00DD04BE">
        <w:rPr>
          <w:rFonts w:cs="Arial"/>
          <w:iCs/>
          <w:color w:val="000000" w:themeColor="text1"/>
        </w:rPr>
        <w:fldChar w:fldCharType="end"/>
      </w:r>
      <w:r w:rsidRPr="00DD04BE">
        <w:rPr>
          <w:rFonts w:cs="Arial"/>
          <w:iCs/>
          <w:color w:val="000000" w:themeColor="text1"/>
        </w:rPr>
        <w:t xml:space="preserve">, although its efficacy has been questioned </w:t>
      </w:r>
      <w:r w:rsidRPr="00DD04BE">
        <w:rPr>
          <w:rFonts w:cs="Arial"/>
          <w:iCs/>
          <w:color w:val="000000" w:themeColor="text1"/>
        </w:rPr>
        <w:fldChar w:fldCharType="begin">
          <w:fldData xml:space="preserve">PFJlZm1hbj48Q2l0ZT48QXV0aG9yPkFydGh1cjwvQXV0aG9yPjxZZWFyPjIwMTA8L1llYXI+PFJl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PFJlZm1hbj48Q2l0ZT48QXV0aG9yPkFydGh1cjwvQXV0aG9yPjxZZWFyPjIwMTA8L1llYXI+PFJl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(Arthur et al. 2010; Danicke and Doll 2010)</w:t>
      </w:r>
      <w:r w:rsidRPr="00DD04BE">
        <w:rPr>
          <w:rFonts w:cs="Arial"/>
          <w:iCs/>
          <w:color w:val="000000" w:themeColor="text1"/>
        </w:rPr>
        <w:fldChar w:fldCharType="end"/>
      </w:r>
      <w:r w:rsidRPr="00DD04BE">
        <w:rPr>
          <w:rFonts w:cs="Arial"/>
          <w:iCs/>
          <w:color w:val="000000" w:themeColor="text1"/>
        </w:rPr>
        <w:t xml:space="preserve">, and growth promotant in aquaculture </w:t>
      </w:r>
      <w:r w:rsidRPr="00DD04BE">
        <w:rPr>
          <w:rFonts w:cs="Arial"/>
          <w:iCs/>
          <w:color w:val="000000" w:themeColor="text1"/>
        </w:rPr>
        <w:fldChar w:fldCharType="begin"/>
      </w:r>
      <w:r w:rsidR="00FE6001">
        <w:rPr>
          <w:rFonts w:cs="Arial"/>
          <w:iCs/>
          <w:color w:val="000000" w:themeColor="text1"/>
        </w:rPr>
        <w:instrText xml:space="preserve"> ADDIN REFMGR.CITE &lt;Refman&gt;&lt;Cite&gt;&lt;Author&gt;Farzanfar&lt;/Author&gt;&lt;Year&gt;2006&lt;/Year&gt;&lt;RecNum&gt;1774&lt;/RecNum&gt;&lt;IDText&gt;The use of probiotics in shrimp aquaculture&lt;/IDText&gt;&lt;MDL Ref_Type="Journal"&gt;&lt;Ref_Type&gt;Journal&lt;/Ref_Type&gt;&lt;Ref_ID&gt;1774&lt;/Ref_ID&gt;&lt;Title_Primary&gt;The use of probiotics in shrimp aquaculture&lt;/Title_Primary&gt;&lt;Authors_Primary&gt;Farzanfar,A.&lt;/Authors_Primary&gt;&lt;Date_Primary&gt;2006/11&lt;/Date_Primary&gt;&lt;Keywords&gt;administration &amp;amp; dosage&lt;/Keywords&gt;&lt;Keywords&gt;Animals&lt;/Keywords&gt;&lt;Keywords&gt;Aquaculture&lt;/Keywords&gt;&lt;Keywords&gt;Bacillus&lt;/Keywords&gt;&lt;Keywords&gt;Bacteria&lt;/Keywords&gt;&lt;Keywords&gt;Biotechnology&lt;/Keywords&gt;&lt;Keywords&gt;Bivalvia&lt;/Keywords&gt;&lt;Keywords&gt;Crustacea&lt;/Keywords&gt;&lt;Keywords&gt;Fishes&lt;/Keywords&gt;&lt;Keywords&gt;growth &amp;amp; development&lt;/Keywords&gt;&lt;Keywords&gt;Lactic acid bacteria&lt;/Keywords&gt;&lt;Keywords&gt;methods&lt;/Keywords&gt;&lt;Keywords&gt;microbiology&lt;/Keywords&gt;&lt;Keywords&gt;microorganism&lt;/Keywords&gt;&lt;Keywords&gt;Probiotics&lt;/Keywords&gt;&lt;Keywords&gt;Shellfish&lt;/Keywords&gt;&lt;Reprint&gt;Not in File&lt;/Reprint&gt;&lt;Start_Page&gt;149&lt;/Start_Page&gt;&lt;End_Page&gt;158&lt;/End_Page&gt;&lt;Periodical&gt;FEMS Immunology &amp;amp; Medical Microbiology&lt;/Periodical&gt;&lt;Volume&gt;48&lt;/Volume&gt;&lt;Issue&gt;2&lt;/Issue&gt;&lt;Misc_3&gt;FIM116 [pii];10.1111/j.1574-695X.2006.00116.x [doi]&lt;/Misc_3&gt;&lt;Address&gt;Iranian Fisheries Research Organization, Tehran, Iran. afarzanfar@yahoo.com&lt;/Address&gt;&lt;Web_URL&gt;PM:17064272&lt;/Web_URL&gt;&lt;ZZ_JournalFull&gt;&lt;f name="System"&gt;FEMS Immunology &amp;amp; Medical Microbiology&lt;/f&gt;&lt;/ZZ_JournalFull&gt;&lt;ZZ_WorkformID&gt;1&lt;/ZZ_WorkformID&gt;&lt;/MDL&gt;&lt;/Cite&gt;&lt;/Refman&gt;</w:instrText>
      </w:r>
      <w:r w:rsidRPr="00DD04BE">
        <w:rPr>
          <w:rFonts w:cs="Arial"/>
          <w:iCs/>
          <w:color w:val="000000" w:themeColor="text1"/>
        </w:rPr>
        <w:fldChar w:fldCharType="separate"/>
      </w:r>
      <w:r w:rsidRPr="00DD04BE">
        <w:rPr>
          <w:rFonts w:cs="Arial"/>
          <w:iCs/>
          <w:noProof/>
          <w:color w:val="000000" w:themeColor="text1"/>
        </w:rPr>
        <w:t>(Farzanfar 2006)</w:t>
      </w:r>
      <w:r w:rsidRPr="00DD04BE">
        <w:rPr>
          <w:rFonts w:cs="Arial"/>
          <w:iCs/>
          <w:color w:val="000000" w:themeColor="text1"/>
        </w:rPr>
        <w:fldChar w:fldCharType="end"/>
      </w:r>
      <w:r w:rsidRPr="00DD04BE">
        <w:rPr>
          <w:rFonts w:cs="Arial"/>
          <w:iCs/>
          <w:color w:val="000000" w:themeColor="text1"/>
        </w:rPr>
        <w:t xml:space="preserve">. Strains of </w:t>
      </w:r>
      <w:r w:rsidRPr="00DD04BE">
        <w:rPr>
          <w:rFonts w:cs="Arial"/>
          <w:i/>
          <w:iCs/>
          <w:color w:val="000000" w:themeColor="text1"/>
        </w:rPr>
        <w:t>B. subtilis</w:t>
      </w:r>
      <w:r w:rsidRPr="00DD04BE">
        <w:rPr>
          <w:rFonts w:cs="Arial"/>
          <w:iCs/>
          <w:color w:val="000000" w:themeColor="text1"/>
        </w:rPr>
        <w:t xml:space="preserve"> are used to make fermented soybean products such as thua nao (Thailand) and natto (Japan) </w:t>
      </w:r>
      <w:r w:rsidRPr="00DD04BE">
        <w:rPr>
          <w:rFonts w:cs="Arial"/>
          <w:iCs/>
          <w:color w:val="000000" w:themeColor="text1"/>
        </w:rPr>
        <w:fldChar w:fldCharType="begin">
          <w:fldData xml:space="preserve">PFJlZm1hbj48Q2l0ZT48QXV0aG9yPkhvc29pPC9BdXRob3I+PFllYXI+MjAwODwvWWVhcj48UmVj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</w:fldData>
        </w:fldChar>
      </w:r>
      <w:r w:rsidR="00FE6001">
        <w:rPr>
          <w:rFonts w:cs="Arial"/>
          <w:iCs/>
          <w:color w:val="000000" w:themeColor="text1"/>
        </w:rPr>
        <w:instrText xml:space="preserve"> ADDIN REFMGR.CITE </w:instrText>
      </w:r>
      <w:r w:rsidR="00FE6001">
        <w:rPr>
          <w:rFonts w:cs="Arial"/>
          <w:iCs/>
          <w:color w:val="000000" w:themeColor="text1"/>
        </w:rPr>
        <w:fldChar w:fldCharType="begin">
          <w:fldData xml:space="preserve">PFJlZm1hbj48Q2l0ZT48QXV0aG9yPkhvc29pPC9BdXRob3I+PFllYXI+MjAwODwvWWVhcj48UmVj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</w:fldData>
        </w:fldChar>
      </w:r>
      <w:r w:rsidR="00FE6001">
        <w:rPr>
          <w:rFonts w:cs="Arial"/>
          <w:iCs/>
          <w:color w:val="000000" w:themeColor="text1"/>
        </w:rPr>
        <w:instrText xml:space="preserve"> ADDIN EN.CITE.DATA </w:instrText>
      </w:r>
      <w:r w:rsidR="00FE6001">
        <w:rPr>
          <w:rFonts w:cs="Arial"/>
          <w:iCs/>
          <w:color w:val="000000" w:themeColor="text1"/>
        </w:rPr>
      </w:r>
      <w:r w:rsidR="00FE6001">
        <w:rPr>
          <w:rFonts w:cs="Arial"/>
          <w:iCs/>
          <w:color w:val="000000" w:themeColor="text1"/>
        </w:rPr>
        <w:fldChar w:fldCharType="end"/>
      </w:r>
      <w:r w:rsidRPr="00DD04BE">
        <w:rPr>
          <w:rFonts w:cs="Arial"/>
          <w:iCs/>
          <w:color w:val="000000" w:themeColor="text1"/>
        </w:rPr>
      </w:r>
      <w:r w:rsidRPr="00DD04BE">
        <w:rPr>
          <w:rFonts w:cs="Arial"/>
          <w:iCs/>
          <w:color w:val="000000" w:themeColor="text1"/>
        </w:rPr>
        <w:fldChar w:fldCharType="separate"/>
      </w:r>
      <w:r w:rsidRPr="00DD04BE">
        <w:rPr>
          <w:rFonts w:cs="Arial"/>
          <w:iCs/>
          <w:noProof/>
          <w:color w:val="000000" w:themeColor="text1"/>
        </w:rPr>
        <w:t>(Inatsu et al. 2006; Hosoi and Kiuchi 2008)</w:t>
      </w:r>
      <w:r w:rsidRPr="00DD04BE">
        <w:rPr>
          <w:rFonts w:cs="Arial"/>
          <w:iCs/>
          <w:color w:val="000000" w:themeColor="text1"/>
        </w:rPr>
        <w:fldChar w:fldCharType="end"/>
      </w:r>
      <w:r w:rsidRPr="00DD04BE">
        <w:rPr>
          <w:rFonts w:cs="Arial"/>
          <w:iCs/>
          <w:color w:val="000000" w:themeColor="text1"/>
        </w:rPr>
        <w:t>.</w:t>
      </w:r>
    </w:p>
    <w:p w14:paraId="6FF7EF10" w14:textId="77777777" w:rsidR="00925195" w:rsidRPr="00DD04BE" w:rsidRDefault="00925195" w:rsidP="009B1C1B">
      <w:pPr>
        <w:rPr>
          <w:rFonts w:cs="Arial"/>
          <w:iCs/>
          <w:color w:val="000000" w:themeColor="text1"/>
        </w:rPr>
      </w:pPr>
    </w:p>
    <w:p w14:paraId="4490536E" w14:textId="0A8AE218" w:rsidR="00925195" w:rsidRPr="00DD04BE" w:rsidRDefault="00925195" w:rsidP="009F633E">
      <w:pPr>
        <w:autoSpaceDE w:val="0"/>
        <w:autoSpaceDN w:val="0"/>
        <w:adjustRightInd w:val="0"/>
        <w:ind w:right="-144"/>
        <w:rPr>
          <w:rFonts w:eastAsiaTheme="minorHAnsi" w:cs="Arial"/>
          <w:color w:val="000000" w:themeColor="text1"/>
          <w:lang w:bidi="ar-SA"/>
        </w:rPr>
      </w:pPr>
      <w:r w:rsidRPr="00DD04BE">
        <w:rPr>
          <w:rFonts w:eastAsiaTheme="minorHAnsi" w:cs="Arial"/>
          <w:color w:val="000000" w:themeColor="text1"/>
          <w:lang w:bidi="ar-SA"/>
        </w:rPr>
        <w:t xml:space="preserve">Data submitted with the application indicate that the </w:t>
      </w:r>
      <w:r w:rsidRPr="00DD04BE">
        <w:rPr>
          <w:rFonts w:eastAsiaTheme="minorHAnsi" w:cs="Arial"/>
          <w:i/>
          <w:iCs/>
          <w:color w:val="000000" w:themeColor="text1"/>
          <w:lang w:bidi="ar-SA"/>
        </w:rPr>
        <w:t xml:space="preserve">B. subtilis </w:t>
      </w:r>
      <w:r w:rsidRPr="00DD04BE">
        <w:rPr>
          <w:rFonts w:eastAsiaTheme="minorHAnsi" w:cs="Arial"/>
          <w:iCs/>
          <w:color w:val="000000" w:themeColor="text1"/>
          <w:lang w:bidi="ar-SA"/>
        </w:rPr>
        <w:t>production strain</w:t>
      </w:r>
      <w:r w:rsidRPr="00DD04BE">
        <w:rPr>
          <w:rFonts w:eastAsiaTheme="minorHAnsi" w:cs="Arial"/>
          <w:i/>
          <w:iCs/>
          <w:color w:val="000000" w:themeColor="text1"/>
          <w:lang w:bidi="ar-SA"/>
        </w:rPr>
        <w:t xml:space="preserve"> </w:t>
      </w:r>
      <w:r w:rsidRPr="00DD04BE">
        <w:rPr>
          <w:rFonts w:eastAsiaTheme="minorHAnsi" w:cs="Arial"/>
          <w:color w:val="000000" w:themeColor="text1"/>
          <w:lang w:bidi="ar-SA"/>
        </w:rPr>
        <w:t>is not detectable in the final enzyme preparation to be used as a food processing aid. The organism is removed during a multi-step recovery of the purified enzyme following closed pure cultu</w:t>
      </w:r>
      <w:r w:rsidR="00246799" w:rsidRPr="00DD04BE">
        <w:rPr>
          <w:rFonts w:eastAsiaTheme="minorHAnsi" w:cs="Arial"/>
          <w:color w:val="000000" w:themeColor="text1"/>
          <w:lang w:bidi="ar-SA"/>
        </w:rPr>
        <w:t xml:space="preserve">re </w:t>
      </w:r>
      <w:r w:rsidR="00C521A9" w:rsidRPr="00DD04BE">
        <w:rPr>
          <w:rFonts w:eastAsiaTheme="minorHAnsi" w:cs="Arial"/>
          <w:color w:val="000000" w:themeColor="text1"/>
          <w:lang w:bidi="ar-SA"/>
        </w:rPr>
        <w:t xml:space="preserve">submerged </w:t>
      </w:r>
      <w:r w:rsidR="00246799" w:rsidRPr="00DD04BE">
        <w:rPr>
          <w:rFonts w:eastAsiaTheme="minorHAnsi" w:cs="Arial"/>
          <w:color w:val="000000" w:themeColor="text1"/>
          <w:lang w:bidi="ar-SA"/>
        </w:rPr>
        <w:t xml:space="preserve">fermentation. </w:t>
      </w:r>
      <w:r w:rsidR="003E09BD">
        <w:rPr>
          <w:rFonts w:eastAsiaTheme="minorHAnsi" w:cs="Arial"/>
          <w:color w:val="000000" w:themeColor="text1"/>
          <w:lang w:bidi="ar-SA"/>
        </w:rPr>
        <w:t>The</w:t>
      </w:r>
      <w:r w:rsidR="00246799" w:rsidRPr="00DD04BE">
        <w:rPr>
          <w:rFonts w:eastAsiaTheme="minorHAnsi" w:cs="Arial"/>
          <w:color w:val="000000" w:themeColor="text1"/>
          <w:lang w:bidi="ar-SA"/>
        </w:rPr>
        <w:t xml:space="preserve"> micro</w:t>
      </w:r>
      <w:r w:rsidRPr="00DD04BE">
        <w:rPr>
          <w:rFonts w:eastAsiaTheme="minorHAnsi" w:cs="Arial"/>
          <w:color w:val="000000" w:themeColor="text1"/>
          <w:lang w:bidi="ar-SA"/>
        </w:rPr>
        <w:t>filtration stage towards the end of the manufacturing process</w:t>
      </w:r>
      <w:r w:rsidR="00246799" w:rsidRPr="00DD04BE">
        <w:rPr>
          <w:rFonts w:eastAsiaTheme="minorHAnsi" w:cs="Arial"/>
          <w:color w:val="000000" w:themeColor="text1"/>
          <w:lang w:bidi="ar-SA"/>
        </w:rPr>
        <w:t xml:space="preserve"> involves filtration at alkaline pH and is followed by ultrafiltration and sterile filtration steps </w:t>
      </w:r>
      <w:r w:rsidRPr="00DD04BE">
        <w:rPr>
          <w:rFonts w:eastAsiaTheme="minorHAnsi" w:cs="Arial"/>
          <w:color w:val="000000" w:themeColor="text1"/>
          <w:lang w:bidi="ar-SA"/>
        </w:rPr>
        <w:t>that result in an enzyme concentrate solution free of the production strain.</w:t>
      </w:r>
    </w:p>
    <w:p w14:paraId="43BC66E8" w14:textId="77777777" w:rsidR="00C37269" w:rsidRPr="00DD04BE" w:rsidRDefault="00C37269" w:rsidP="00C37269">
      <w:pPr>
        <w:widowControl/>
        <w:rPr>
          <w:rFonts w:eastAsia="Calibri"/>
          <w:color w:val="000000" w:themeColor="text1"/>
          <w:szCs w:val="22"/>
          <w:lang w:bidi="ar-SA"/>
        </w:rPr>
      </w:pPr>
    </w:p>
    <w:p w14:paraId="7E5C5FBF" w14:textId="2BA52F69" w:rsidR="0002189D" w:rsidRPr="00D737F9" w:rsidRDefault="008567A1" w:rsidP="00115E43">
      <w:pPr>
        <w:widowControl/>
        <w:rPr>
          <w:rFonts w:eastAsia="Calibri"/>
          <w:color w:val="000000" w:themeColor="text1"/>
          <w:szCs w:val="22"/>
          <w:lang w:bidi="ar-SA"/>
        </w:rPr>
      </w:pPr>
      <w:r w:rsidRPr="00DD04BE">
        <w:rPr>
          <w:rFonts w:eastAsia="Calibri"/>
          <w:color w:val="000000" w:themeColor="text1"/>
          <w:szCs w:val="22"/>
          <w:lang w:bidi="ar-SA"/>
        </w:rPr>
        <w:t xml:space="preserve">The </w:t>
      </w:r>
      <w:r w:rsidR="005A108E">
        <w:rPr>
          <w:rFonts w:eastAsia="Calibri"/>
          <w:color w:val="000000" w:themeColor="text1"/>
          <w:szCs w:val="22"/>
          <w:lang w:bidi="ar-SA"/>
        </w:rPr>
        <w:t>A</w:t>
      </w:r>
      <w:r w:rsidRPr="00DD04BE">
        <w:rPr>
          <w:rFonts w:eastAsia="Calibri"/>
          <w:color w:val="000000" w:themeColor="text1"/>
          <w:szCs w:val="22"/>
          <w:lang w:bidi="ar-SA"/>
        </w:rPr>
        <w:t>pplicant has indicated that</w:t>
      </w:r>
      <w:r w:rsidR="00925195" w:rsidRPr="00DD04BE">
        <w:rPr>
          <w:rFonts w:eastAsia="Calibri"/>
          <w:color w:val="000000" w:themeColor="text1"/>
          <w:szCs w:val="22"/>
          <w:lang w:bidi="ar-SA"/>
        </w:rPr>
        <w:t>,</w:t>
      </w:r>
      <w:r w:rsidRPr="00DD04BE">
        <w:rPr>
          <w:rFonts w:eastAsia="Calibri"/>
          <w:color w:val="000000" w:themeColor="text1"/>
          <w:szCs w:val="22"/>
          <w:lang w:bidi="ar-SA"/>
        </w:rPr>
        <w:t xml:space="preserve"> if present, </w:t>
      </w:r>
      <w:r w:rsidR="007944A4" w:rsidRPr="00DD04BE">
        <w:rPr>
          <w:rFonts w:eastAsia="Calibri"/>
          <w:color w:val="000000" w:themeColor="text1"/>
          <w:szCs w:val="22"/>
          <w:lang w:bidi="ar-SA"/>
        </w:rPr>
        <w:t xml:space="preserve">secondary activities </w:t>
      </w:r>
      <w:r w:rsidR="004A58F6">
        <w:rPr>
          <w:rFonts w:eastAsia="Calibri"/>
          <w:color w:val="000000" w:themeColor="text1"/>
          <w:szCs w:val="22"/>
          <w:lang w:bidi="ar-SA"/>
        </w:rPr>
        <w:t xml:space="preserve">from enzymes </w:t>
      </w:r>
      <w:r w:rsidR="007944A4" w:rsidRPr="00DD04BE">
        <w:rPr>
          <w:rFonts w:eastAsia="Calibri"/>
          <w:color w:val="000000" w:themeColor="text1"/>
          <w:szCs w:val="22"/>
          <w:lang w:bidi="ar-SA"/>
        </w:rPr>
        <w:t xml:space="preserve">such as </w:t>
      </w:r>
      <w:r w:rsidRPr="00DD04BE">
        <w:rPr>
          <w:rFonts w:eastAsia="Calibri"/>
          <w:color w:val="000000" w:themeColor="text1"/>
          <w:szCs w:val="22"/>
          <w:lang w:bidi="ar-SA"/>
        </w:rPr>
        <w:t xml:space="preserve">protease and α-amylase could be relevant in bakery processes. Assays </w:t>
      </w:r>
      <w:r w:rsidR="007944A4" w:rsidRPr="00DD04BE">
        <w:rPr>
          <w:rFonts w:eastAsia="Calibri"/>
          <w:color w:val="000000" w:themeColor="text1"/>
          <w:szCs w:val="22"/>
          <w:lang w:bidi="ar-SA"/>
        </w:rPr>
        <w:t>of three xylanase batches</w:t>
      </w:r>
      <w:r w:rsidRPr="00DD04BE">
        <w:rPr>
          <w:rFonts w:eastAsia="Calibri"/>
          <w:color w:val="000000" w:themeColor="text1"/>
          <w:szCs w:val="22"/>
          <w:lang w:bidi="ar-SA"/>
        </w:rPr>
        <w:t xml:space="preserve"> showed no protease activity and </w:t>
      </w:r>
      <w:r w:rsidR="007944A4" w:rsidRPr="00DD04BE">
        <w:rPr>
          <w:rFonts w:eastAsia="Calibri"/>
          <w:color w:val="000000" w:themeColor="text1"/>
          <w:szCs w:val="22"/>
          <w:lang w:bidi="ar-SA"/>
        </w:rPr>
        <w:t xml:space="preserve">only one batch showed </w:t>
      </w:r>
      <w:r w:rsidRPr="00DD04BE">
        <w:rPr>
          <w:rFonts w:eastAsia="Calibri"/>
          <w:color w:val="000000" w:themeColor="text1"/>
          <w:szCs w:val="22"/>
          <w:lang w:bidi="ar-SA"/>
        </w:rPr>
        <w:t>negligible amylase activity</w:t>
      </w:r>
      <w:r w:rsidR="007944A4" w:rsidRPr="00DD04BE">
        <w:rPr>
          <w:rFonts w:eastAsia="Calibri"/>
          <w:color w:val="000000" w:themeColor="text1"/>
          <w:szCs w:val="22"/>
          <w:lang w:bidi="ar-SA"/>
        </w:rPr>
        <w:t>. Performance assays run with various enzyme batches indicated that enzymatic secondary activities (even when measurable) did not have any technical impact on bread making.</w:t>
      </w:r>
      <w:r w:rsidR="002F5743" w:rsidRPr="00DD04BE">
        <w:rPr>
          <w:rFonts w:eastAsia="Calibri"/>
          <w:color w:val="000000" w:themeColor="text1"/>
          <w:szCs w:val="22"/>
          <w:lang w:bidi="ar-SA"/>
        </w:rPr>
        <w:t xml:space="preserve"> As noted above, α-amylase derived from </w:t>
      </w:r>
      <w:r w:rsidR="002F5743" w:rsidRPr="00DD04BE">
        <w:rPr>
          <w:rFonts w:eastAsia="Calibri"/>
          <w:i/>
          <w:color w:val="000000" w:themeColor="text1"/>
          <w:szCs w:val="22"/>
          <w:lang w:bidi="ar-SA"/>
        </w:rPr>
        <w:t>B. subtilis</w:t>
      </w:r>
      <w:r w:rsidR="002F5743" w:rsidRPr="00DD04BE">
        <w:rPr>
          <w:rFonts w:eastAsia="Calibri"/>
          <w:color w:val="000000" w:themeColor="text1"/>
          <w:szCs w:val="22"/>
          <w:lang w:bidi="ar-SA"/>
        </w:rPr>
        <w:t xml:space="preserve"> is listed as </w:t>
      </w:r>
      <w:r w:rsidR="00246799" w:rsidRPr="00DD04BE">
        <w:rPr>
          <w:rFonts w:eastAsia="Calibri"/>
          <w:color w:val="000000" w:themeColor="text1"/>
          <w:szCs w:val="22"/>
          <w:lang w:bidi="ar-SA"/>
        </w:rPr>
        <w:t xml:space="preserve">a </w:t>
      </w:r>
      <w:r w:rsidR="002F5743" w:rsidRPr="00DD04BE">
        <w:rPr>
          <w:rFonts w:eastAsia="Calibri"/>
          <w:color w:val="000000" w:themeColor="text1"/>
          <w:szCs w:val="22"/>
          <w:lang w:bidi="ar-SA"/>
        </w:rPr>
        <w:t>permitted processing aid in Schedule 18</w:t>
      </w:r>
      <w:r w:rsidR="00925195" w:rsidRPr="00DD04BE">
        <w:rPr>
          <w:rFonts w:eastAsia="Calibri"/>
          <w:color w:val="000000" w:themeColor="text1"/>
          <w:szCs w:val="22"/>
          <w:lang w:bidi="ar-SA"/>
        </w:rPr>
        <w:t>.</w:t>
      </w:r>
    </w:p>
    <w:p w14:paraId="43BC66EC" w14:textId="66CA1696" w:rsidR="00814242" w:rsidRPr="00CD44AC" w:rsidRDefault="00FE6001" w:rsidP="00962071">
      <w:pPr>
        <w:pStyle w:val="Heading2"/>
        <w:rPr>
          <w:b w:val="0"/>
          <w:color w:val="000000" w:themeColor="text1"/>
          <w:lang w:eastAsia="en-AU"/>
        </w:rPr>
      </w:pPr>
      <w:bookmarkStart w:id="44" w:name="_Toc472327060"/>
      <w:bookmarkStart w:id="45" w:name="_Toc472589887"/>
      <w:r>
        <w:t>3.3</w:t>
      </w:r>
      <w:r>
        <w:tab/>
      </w:r>
      <w:r w:rsidR="002F5743" w:rsidRPr="00DD04BE">
        <w:t xml:space="preserve">Hazard of the enzyme </w:t>
      </w:r>
      <w:r w:rsidR="002F5743" w:rsidRPr="00CD44AC">
        <w:rPr>
          <w:color w:val="000000" w:themeColor="text1"/>
        </w:rPr>
        <w:t>xylanase</w:t>
      </w:r>
      <w:bookmarkEnd w:id="44"/>
      <w:bookmarkEnd w:id="45"/>
    </w:p>
    <w:p w14:paraId="01C64FC1" w14:textId="0CED3CC5" w:rsidR="0074476D" w:rsidRPr="00FE6001" w:rsidRDefault="0074476D" w:rsidP="0074476D">
      <w:pPr>
        <w:widowControl/>
        <w:rPr>
          <w:rFonts w:eastAsia="Calibri"/>
          <w:color w:val="000000" w:themeColor="text1"/>
          <w:szCs w:val="22"/>
          <w:lang w:bidi="ar-SA"/>
        </w:rPr>
      </w:pPr>
      <w:r w:rsidRPr="00CD44AC">
        <w:rPr>
          <w:rFonts w:eastAsia="Calibri"/>
          <w:color w:val="000000" w:themeColor="text1"/>
          <w:szCs w:val="22"/>
          <w:lang w:bidi="ar-SA"/>
        </w:rPr>
        <w:t xml:space="preserve">It is noted that the signal peptide is cleaved off the mature xylanase (designated </w:t>
      </w:r>
      <w:r w:rsidR="004A58F6" w:rsidRPr="00CD44AC">
        <w:rPr>
          <w:rFonts w:eastAsia="Calibri"/>
          <w:color w:val="000000" w:themeColor="text1"/>
          <w:szCs w:val="22"/>
          <w:lang w:bidi="ar-SA"/>
        </w:rPr>
        <w:t>EXP</w:t>
      </w:r>
      <w:r w:rsidR="00563877" w:rsidRPr="00CD44AC">
        <w:rPr>
          <w:rFonts w:eastAsia="Calibri"/>
          <w:color w:val="000000" w:themeColor="text1"/>
          <w:szCs w:val="22"/>
          <w:lang w:bidi="ar-SA"/>
        </w:rPr>
        <w:t xml:space="preserve"> </w:t>
      </w:r>
      <w:r w:rsidRPr="00CD44AC">
        <w:rPr>
          <w:rFonts w:eastAsia="Calibri"/>
          <w:color w:val="000000" w:themeColor="text1"/>
          <w:szCs w:val="22"/>
          <w:lang w:bidi="ar-SA"/>
        </w:rPr>
        <w:t xml:space="preserve">for the purposes of this report) produced by </w:t>
      </w:r>
      <w:r w:rsidRPr="00CD44AC">
        <w:rPr>
          <w:rFonts w:eastAsia="Calibri"/>
          <w:i/>
          <w:color w:val="000000" w:themeColor="text1"/>
          <w:szCs w:val="22"/>
          <w:lang w:bidi="ar-SA"/>
        </w:rPr>
        <w:t xml:space="preserve">B. subtilis </w:t>
      </w:r>
      <w:r w:rsidRPr="00CD44AC">
        <w:rPr>
          <w:rFonts w:eastAsia="Calibri"/>
          <w:color w:val="000000" w:themeColor="text1"/>
          <w:szCs w:val="22"/>
          <w:lang w:bidi="ar-SA"/>
        </w:rPr>
        <w:t>Giz</w:t>
      </w:r>
      <w:r w:rsidRPr="00CD44AC">
        <w:rPr>
          <w:rFonts w:eastAsia="Calibri" w:cs="Arial"/>
          <w:color w:val="000000" w:themeColor="text1"/>
          <w:szCs w:val="22"/>
          <w:lang w:bidi="ar-SA"/>
        </w:rPr>
        <w:t>α</w:t>
      </w:r>
      <w:r w:rsidRPr="00CD44AC">
        <w:rPr>
          <w:rFonts w:eastAsia="Calibri"/>
          <w:color w:val="000000" w:themeColor="text1"/>
          <w:szCs w:val="22"/>
          <w:lang w:bidi="ar-SA"/>
        </w:rPr>
        <w:t xml:space="preserve">7101 during </w:t>
      </w:r>
      <w:r w:rsidRPr="00FE6001">
        <w:rPr>
          <w:rFonts w:eastAsia="Calibri"/>
          <w:color w:val="000000" w:themeColor="text1"/>
          <w:szCs w:val="22"/>
          <w:lang w:bidi="ar-SA"/>
        </w:rPr>
        <w:t>its secretion. The protein is identical in sequence to the native xylanase and there is no post-translational modification.</w:t>
      </w:r>
    </w:p>
    <w:p w14:paraId="3EA0FADB" w14:textId="77777777" w:rsidR="00B92FC7" w:rsidRPr="00FE6001" w:rsidRDefault="00B92FC7" w:rsidP="002F5743">
      <w:pPr>
        <w:widowControl/>
        <w:rPr>
          <w:rFonts w:eastAsia="Calibri"/>
          <w:color w:val="000000" w:themeColor="text1"/>
          <w:szCs w:val="22"/>
          <w:lang w:bidi="ar-SA"/>
        </w:rPr>
      </w:pPr>
    </w:p>
    <w:p w14:paraId="517EF894" w14:textId="77777777" w:rsidR="00D438AF" w:rsidRDefault="00B92FC7" w:rsidP="002F5743">
      <w:pPr>
        <w:widowControl/>
        <w:rPr>
          <w:color w:val="000000" w:themeColor="text1"/>
          <w:szCs w:val="22"/>
        </w:rPr>
      </w:pPr>
      <w:r w:rsidRPr="00FE6001">
        <w:rPr>
          <w:rFonts w:eastAsia="Calibri"/>
          <w:color w:val="000000" w:themeColor="text1"/>
          <w:szCs w:val="22"/>
          <w:lang w:bidi="ar-SA"/>
        </w:rPr>
        <w:t>The intention is that the final enzyme preparation (designated P</w:t>
      </w:r>
      <w:r w:rsidR="00E15A84" w:rsidRPr="00FE6001">
        <w:rPr>
          <w:rFonts w:eastAsia="Calibri"/>
          <w:color w:val="000000" w:themeColor="text1"/>
          <w:szCs w:val="22"/>
          <w:lang w:bidi="ar-SA"/>
        </w:rPr>
        <w:t>r</w:t>
      </w:r>
      <w:r w:rsidRPr="00FE6001">
        <w:rPr>
          <w:rFonts w:eastAsia="Calibri"/>
          <w:color w:val="000000" w:themeColor="text1"/>
          <w:szCs w:val="22"/>
          <w:lang w:bidi="ar-SA"/>
        </w:rPr>
        <w:t>emix X-608</w:t>
      </w:r>
      <w:r w:rsidR="00C521A9" w:rsidRPr="00FE6001">
        <w:rPr>
          <w:rFonts w:eastAsia="Calibri"/>
          <w:color w:val="000000" w:themeColor="text1"/>
          <w:szCs w:val="22"/>
          <w:lang w:bidi="ar-SA"/>
        </w:rPr>
        <w:t xml:space="preserve"> and used in </w:t>
      </w:r>
      <w:r w:rsidR="00AF2BDD" w:rsidRPr="00FE6001">
        <w:rPr>
          <w:rFonts w:eastAsia="Calibri"/>
          <w:color w:val="000000" w:themeColor="text1"/>
          <w:szCs w:val="22"/>
          <w:lang w:bidi="ar-SA"/>
        </w:rPr>
        <w:t>microgranulate</w:t>
      </w:r>
      <w:r w:rsidR="00C521A9" w:rsidRPr="00FE6001">
        <w:rPr>
          <w:rFonts w:eastAsia="Calibri"/>
          <w:color w:val="000000" w:themeColor="text1"/>
          <w:szCs w:val="22"/>
          <w:lang w:bidi="ar-SA"/>
        </w:rPr>
        <w:t xml:space="preserve"> form – </w:t>
      </w:r>
      <w:r w:rsidR="00C521A9" w:rsidRPr="00C423B9">
        <w:rPr>
          <w:rFonts w:eastAsia="Calibri"/>
          <w:color w:val="000000" w:themeColor="text1"/>
          <w:szCs w:val="22"/>
          <w:lang w:bidi="ar-SA"/>
        </w:rPr>
        <w:t>see Table 3.1</w:t>
      </w:r>
      <w:r w:rsidRPr="00C423B9">
        <w:rPr>
          <w:rFonts w:eastAsia="Calibri"/>
          <w:color w:val="000000" w:themeColor="text1"/>
          <w:szCs w:val="22"/>
          <w:lang w:bidi="ar-SA"/>
        </w:rPr>
        <w:t>) is added</w:t>
      </w:r>
      <w:r w:rsidRPr="00FE6001">
        <w:rPr>
          <w:rFonts w:eastAsia="Calibri"/>
          <w:color w:val="000000" w:themeColor="text1"/>
          <w:szCs w:val="22"/>
          <w:lang w:bidi="ar-SA"/>
        </w:rPr>
        <w:t xml:space="preserve"> to baking ingredients. </w:t>
      </w:r>
      <w:r w:rsidRPr="00FE6001">
        <w:rPr>
          <w:color w:val="000000" w:themeColor="text1"/>
          <w:szCs w:val="22"/>
        </w:rPr>
        <w:t xml:space="preserve">The enzyme is active during dough preparation and leavening but is inactivated </w:t>
      </w:r>
      <w:r w:rsidR="006B7E25">
        <w:rPr>
          <w:color w:val="000000" w:themeColor="text1"/>
          <w:szCs w:val="22"/>
        </w:rPr>
        <w:t xml:space="preserve">within 15 minutes </w:t>
      </w:r>
      <w:r w:rsidRPr="00FE6001">
        <w:rPr>
          <w:color w:val="000000" w:themeColor="text1"/>
          <w:szCs w:val="22"/>
        </w:rPr>
        <w:t xml:space="preserve">at </w:t>
      </w:r>
      <w:r w:rsidR="006B7E25">
        <w:rPr>
          <w:color w:val="000000" w:themeColor="text1"/>
          <w:szCs w:val="22"/>
        </w:rPr>
        <w:t>temperatures of 60</w:t>
      </w:r>
      <w:r w:rsidR="006B7E25">
        <w:rPr>
          <w:color w:val="000000" w:themeColor="text1"/>
          <w:szCs w:val="22"/>
          <w:vertAlign w:val="superscript"/>
        </w:rPr>
        <w:t>o</w:t>
      </w:r>
      <w:r w:rsidR="006B7E25">
        <w:rPr>
          <w:color w:val="000000" w:themeColor="text1"/>
          <w:szCs w:val="22"/>
        </w:rPr>
        <w:t xml:space="preserve"> C and above. This regime is well below </w:t>
      </w:r>
      <w:r w:rsidRPr="00FE6001">
        <w:rPr>
          <w:color w:val="000000" w:themeColor="text1"/>
          <w:szCs w:val="22"/>
        </w:rPr>
        <w:t xml:space="preserve">the high temperatures used during baking. It is likely that any residual enzyme in the final food would therefore be </w:t>
      </w:r>
      <w:r w:rsidRPr="00074C5F">
        <w:rPr>
          <w:color w:val="000000" w:themeColor="text1"/>
          <w:szCs w:val="22"/>
        </w:rPr>
        <w:t>present as denatured protein and undergo normal proteolytic digestion in the gastrointestinal tract.</w:t>
      </w:r>
      <w:r w:rsidR="00074C5F" w:rsidRPr="00074C5F">
        <w:rPr>
          <w:color w:val="000000" w:themeColor="text1"/>
          <w:szCs w:val="22"/>
        </w:rPr>
        <w:t xml:space="preserve"> </w:t>
      </w:r>
      <w:r w:rsidR="00D438AF">
        <w:rPr>
          <w:color w:val="000000" w:themeColor="text1"/>
          <w:szCs w:val="22"/>
        </w:rPr>
        <w:br w:type="page"/>
      </w:r>
    </w:p>
    <w:p w14:paraId="09478F6C" w14:textId="3A9717F6" w:rsidR="00B92FC7" w:rsidRPr="00CD44AC" w:rsidRDefault="00074C5F" w:rsidP="002F5743">
      <w:pPr>
        <w:widowControl/>
        <w:rPr>
          <w:rFonts w:eastAsia="Calibri"/>
          <w:color w:val="000000" w:themeColor="text1"/>
          <w:szCs w:val="22"/>
          <w:lang w:bidi="ar-SA"/>
        </w:rPr>
      </w:pPr>
      <w:r w:rsidRPr="00074C5F">
        <w:rPr>
          <w:rFonts w:cs="Arial"/>
          <w:color w:val="000000" w:themeColor="text1"/>
        </w:rPr>
        <w:lastRenderedPageBreak/>
        <w:t>To co</w:t>
      </w:r>
      <w:r w:rsidR="009B3BE3">
        <w:rPr>
          <w:rFonts w:cs="Arial"/>
          <w:color w:val="000000" w:themeColor="text1"/>
        </w:rPr>
        <w:t xml:space="preserve">nfirm the digestibility of </w:t>
      </w:r>
      <w:r w:rsidR="004A58F6">
        <w:rPr>
          <w:rFonts w:cs="Arial"/>
          <w:color w:val="000000" w:themeColor="text1"/>
        </w:rPr>
        <w:t>EXP</w:t>
      </w:r>
      <w:r w:rsidRPr="00074C5F">
        <w:rPr>
          <w:rFonts w:cs="Arial"/>
          <w:color w:val="000000" w:themeColor="text1"/>
        </w:rPr>
        <w:t xml:space="preserve">, potential cleavage sites were investigated by FSANZ using </w:t>
      </w:r>
      <w:r w:rsidR="009B3BE3">
        <w:rPr>
          <w:rFonts w:cs="Arial"/>
          <w:color w:val="000000" w:themeColor="text1"/>
        </w:rPr>
        <w:t xml:space="preserve">the amino acid sequence of </w:t>
      </w:r>
      <w:r w:rsidR="004A58F6">
        <w:rPr>
          <w:rFonts w:cs="Arial"/>
          <w:color w:val="000000" w:themeColor="text1"/>
        </w:rPr>
        <w:t xml:space="preserve">EXP </w:t>
      </w:r>
      <w:r w:rsidRPr="00074C5F">
        <w:rPr>
          <w:rFonts w:cs="Arial"/>
          <w:color w:val="000000" w:themeColor="text1"/>
        </w:rPr>
        <w:t xml:space="preserve">and the PeptideCutter tool in the </w:t>
      </w:r>
      <w:hyperlink r:id="rId17" w:history="1">
        <w:r w:rsidRPr="002C669A">
          <w:rPr>
            <w:rStyle w:val="Hyperlink"/>
            <w:rFonts w:cs="Arial"/>
          </w:rPr>
          <w:t>ExPASy Proteomics Site</w:t>
        </w:r>
      </w:hyperlink>
      <w:r w:rsidR="0041746B">
        <w:rPr>
          <w:rStyle w:val="FootnoteReference"/>
          <w:rFonts w:cs="Arial"/>
          <w:color w:val="000000" w:themeColor="text1"/>
        </w:rPr>
        <w:footnoteReference w:id="4"/>
      </w:r>
      <w:r w:rsidR="0041746B">
        <w:rPr>
          <w:rFonts w:cs="Arial"/>
          <w:color w:val="000000" w:themeColor="text1"/>
        </w:rPr>
        <w:t xml:space="preserve">. </w:t>
      </w:r>
      <w:r w:rsidR="004A58F6">
        <w:rPr>
          <w:rFonts w:cs="Arial"/>
          <w:color w:val="000000" w:themeColor="text1"/>
        </w:rPr>
        <w:t xml:space="preserve">EXP </w:t>
      </w:r>
      <w:r w:rsidRPr="00074C5F">
        <w:rPr>
          <w:rFonts w:cs="Arial"/>
          <w:color w:val="000000" w:themeColor="text1"/>
        </w:rPr>
        <w:t xml:space="preserve">has multiple cleavage sites for pepsin (79 sites at pH 1.3 and 133 sites at pH &gt;2), trypsin (35 sites), chymotrypsin (62 high-specificity sites, 103 low-specificity sites) and endopeptidases (69 sites). On this basis, </w:t>
      </w:r>
      <w:r w:rsidR="004A58F6" w:rsidRPr="00CD44AC">
        <w:rPr>
          <w:rFonts w:cs="Arial"/>
          <w:color w:val="000000" w:themeColor="text1"/>
        </w:rPr>
        <w:t xml:space="preserve">EXP </w:t>
      </w:r>
      <w:r w:rsidRPr="00CD44AC">
        <w:rPr>
          <w:rFonts w:cs="Arial"/>
          <w:color w:val="000000" w:themeColor="text1"/>
        </w:rPr>
        <w:t>is considered likely to be as susceptible to digestion as the vast majority of dietary proteins.</w:t>
      </w:r>
    </w:p>
    <w:p w14:paraId="43BC66F3" w14:textId="4FA40E45" w:rsidR="00814242" w:rsidRPr="00FE6001" w:rsidRDefault="00814242" w:rsidP="007B2E24">
      <w:pPr>
        <w:pStyle w:val="Heading3"/>
      </w:pPr>
      <w:bookmarkStart w:id="46" w:name="_Toc472327061"/>
      <w:bookmarkStart w:id="47" w:name="_Toc472589888"/>
      <w:r w:rsidRPr="00CD44AC">
        <w:t>3.3.</w:t>
      </w:r>
      <w:r w:rsidR="007B2E24" w:rsidRPr="00CD44AC">
        <w:t>1</w:t>
      </w:r>
      <w:r w:rsidR="007B2E24" w:rsidRPr="00CD44AC">
        <w:tab/>
      </w:r>
      <w:r w:rsidRPr="00CD44AC">
        <w:t xml:space="preserve">Bioinformatic analysis for potential </w:t>
      </w:r>
      <w:r w:rsidRPr="00FE6001">
        <w:t>allergenicity</w:t>
      </w:r>
      <w:bookmarkEnd w:id="46"/>
      <w:bookmarkEnd w:id="47"/>
      <w:r w:rsidRPr="00FE6001">
        <w:t xml:space="preserve"> </w:t>
      </w:r>
    </w:p>
    <w:p w14:paraId="43BC66F4" w14:textId="52D1F897" w:rsidR="00FE33A7" w:rsidRPr="00FE6001" w:rsidRDefault="00FE33A7" w:rsidP="00FE33A7">
      <w:pPr>
        <w:widowControl/>
        <w:rPr>
          <w:rFonts w:eastAsia="Calibri"/>
          <w:color w:val="000000" w:themeColor="text1"/>
          <w:szCs w:val="22"/>
          <w:lang w:bidi="ar-SA"/>
        </w:rPr>
      </w:pPr>
      <w:r w:rsidRPr="00FE6001">
        <w:rPr>
          <w:rFonts w:eastAsia="Calibri"/>
          <w:color w:val="000000" w:themeColor="text1"/>
          <w:szCs w:val="22"/>
          <w:lang w:bidi="ar-SA"/>
        </w:rPr>
        <w:t xml:space="preserve">An </w:t>
      </w:r>
      <w:r w:rsidRPr="00FE6001">
        <w:rPr>
          <w:rFonts w:eastAsia="Calibri"/>
          <w:i/>
          <w:color w:val="000000" w:themeColor="text1"/>
          <w:szCs w:val="22"/>
          <w:lang w:bidi="ar-SA"/>
        </w:rPr>
        <w:t>in silico</w:t>
      </w:r>
      <w:r w:rsidR="0092488B" w:rsidRPr="00FE6001">
        <w:rPr>
          <w:rFonts w:eastAsia="Calibri"/>
          <w:color w:val="000000" w:themeColor="text1"/>
          <w:szCs w:val="22"/>
          <w:lang w:bidi="ar-SA"/>
        </w:rPr>
        <w:t xml:space="preserve"> analysi</w:t>
      </w:r>
      <w:r w:rsidRPr="00FE6001">
        <w:rPr>
          <w:rFonts w:eastAsia="Calibri"/>
          <w:color w:val="000000" w:themeColor="text1"/>
          <w:szCs w:val="22"/>
          <w:lang w:bidi="ar-SA"/>
        </w:rPr>
        <w:t xml:space="preserve">s compared the </w:t>
      </w:r>
      <w:r w:rsidRPr="00FE6001">
        <w:rPr>
          <w:rFonts w:eastAsia="Calibri"/>
          <w:i/>
          <w:color w:val="000000" w:themeColor="text1"/>
          <w:szCs w:val="22"/>
          <w:lang w:bidi="ar-SA"/>
        </w:rPr>
        <w:t>P. haloplanktis</w:t>
      </w:r>
      <w:r w:rsidRPr="00FE6001">
        <w:rPr>
          <w:rFonts w:eastAsia="Calibri"/>
          <w:color w:val="000000" w:themeColor="text1"/>
          <w:szCs w:val="22"/>
          <w:lang w:bidi="ar-SA"/>
        </w:rPr>
        <w:t xml:space="preserve">-derived xylanase amino acid sequence (not including the signal peptide) with known allergens in the FARRP (Food Allergy Research and Resource Program) dataset which is available through </w:t>
      </w:r>
      <w:hyperlink r:id="rId18" w:history="1">
        <w:r w:rsidRPr="0041746B">
          <w:rPr>
            <w:rStyle w:val="Hyperlink"/>
            <w:rFonts w:eastAsia="Calibri"/>
            <w:szCs w:val="22"/>
            <w:lang w:bidi="ar-SA"/>
          </w:rPr>
          <w:t>AllergenOnline</w:t>
        </w:r>
      </w:hyperlink>
      <w:r w:rsidR="0041746B">
        <w:rPr>
          <w:rStyle w:val="FootnoteReference"/>
          <w:rFonts w:eastAsia="Calibri"/>
          <w:color w:val="000000" w:themeColor="text1"/>
          <w:szCs w:val="22"/>
          <w:lang w:bidi="ar-SA"/>
        </w:rPr>
        <w:footnoteReference w:id="5"/>
      </w:r>
      <w:r w:rsidRPr="00FE6001">
        <w:rPr>
          <w:rFonts w:eastAsia="Calibri"/>
          <w:color w:val="000000" w:themeColor="text1"/>
          <w:szCs w:val="22"/>
          <w:lang w:bidi="ar-SA"/>
        </w:rPr>
        <w:t xml:space="preserve">. The FASTA bioinformatics tool </w:t>
      </w:r>
      <w:r w:rsidRPr="00FE6001">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Study&lt;/Keywords&gt;&lt;Keywords&gt;composition&lt;/Keywords&gt;&lt;Keywords&gt;Dna&lt;/Keywords&gt;&lt;Keywords&gt;genetics&lt;/Keywords&gt;&lt;Keywords&gt;Globins&lt;/Keywords&gt;&lt;Keywords&gt;Humans&lt;/Keywords&gt;&lt;Keywords&gt;Information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FE6001">
        <w:rPr>
          <w:rFonts w:eastAsia="Calibri"/>
          <w:color w:val="000000" w:themeColor="text1"/>
          <w:szCs w:val="22"/>
          <w:lang w:bidi="ar-SA"/>
        </w:rPr>
        <w:fldChar w:fldCharType="separate"/>
      </w:r>
      <w:r w:rsidR="00853CFC" w:rsidRPr="00FE6001">
        <w:rPr>
          <w:rFonts w:eastAsia="Calibri"/>
          <w:noProof/>
          <w:color w:val="000000" w:themeColor="text1"/>
          <w:szCs w:val="22"/>
          <w:lang w:bidi="ar-SA"/>
        </w:rPr>
        <w:t>(Pearson and Lipman 1988)</w:t>
      </w:r>
      <w:r w:rsidRPr="00FE6001">
        <w:rPr>
          <w:rFonts w:eastAsia="Calibri"/>
          <w:color w:val="000000" w:themeColor="text1"/>
          <w:szCs w:val="22"/>
          <w:lang w:bidi="ar-SA"/>
        </w:rPr>
        <w:fldChar w:fldCharType="end"/>
      </w:r>
      <w:r w:rsidRPr="00FE6001">
        <w:rPr>
          <w:rFonts w:eastAsia="Calibri"/>
          <w:color w:val="000000" w:themeColor="text1"/>
          <w:szCs w:val="22"/>
          <w:lang w:bidi="ar-SA"/>
        </w:rPr>
        <w:t xml:space="preserve"> version 35.04 was used for three analyses. </w:t>
      </w:r>
    </w:p>
    <w:p w14:paraId="263B3B5C" w14:textId="77777777" w:rsidR="00496338" w:rsidRPr="00FE6001" w:rsidRDefault="00496338" w:rsidP="00FE33A7">
      <w:pPr>
        <w:widowControl/>
        <w:rPr>
          <w:rFonts w:eastAsia="Calibri"/>
          <w:color w:val="000000" w:themeColor="text1"/>
          <w:szCs w:val="22"/>
          <w:lang w:bidi="ar-SA"/>
        </w:rPr>
      </w:pPr>
    </w:p>
    <w:p w14:paraId="43BC66F5" w14:textId="77777777" w:rsidR="00FE33A7" w:rsidRPr="00FE6001" w:rsidRDefault="00FE33A7" w:rsidP="001F1B0C">
      <w:pPr>
        <w:pStyle w:val="ListParagraph"/>
        <w:widowControl/>
        <w:numPr>
          <w:ilvl w:val="0"/>
          <w:numId w:val="7"/>
        </w:numPr>
        <w:ind w:left="567" w:hanging="567"/>
        <w:rPr>
          <w:rFonts w:eastAsia="Calibri"/>
          <w:color w:val="000000" w:themeColor="text1"/>
          <w:szCs w:val="22"/>
          <w:lang w:bidi="ar-SA"/>
        </w:rPr>
      </w:pPr>
      <w:r w:rsidRPr="00FE6001">
        <w:rPr>
          <w:rFonts w:eastAsia="Calibri"/>
          <w:color w:val="000000" w:themeColor="text1"/>
          <w:szCs w:val="22"/>
          <w:lang w:bidi="ar-SA"/>
        </w:rPr>
        <w:t>A full FASTA search which provides per cent identity and an E-score</w:t>
      </w:r>
      <w:r w:rsidRPr="00FE6001">
        <w:rPr>
          <w:rFonts w:eastAsia="Calibri"/>
          <w:color w:val="000000" w:themeColor="text1"/>
          <w:vertAlign w:val="superscript"/>
          <w:lang w:bidi="ar-SA"/>
        </w:rPr>
        <w:footnoteReference w:id="6"/>
      </w:r>
      <w:r w:rsidRPr="00FE6001">
        <w:rPr>
          <w:rFonts w:eastAsia="Calibri"/>
          <w:color w:val="000000" w:themeColor="text1"/>
          <w:szCs w:val="22"/>
          <w:lang w:bidi="ar-SA"/>
        </w:rPr>
        <w:t xml:space="preserve"> to indicate whether there are any alignments between the query protein and sequences within the allergen database. </w:t>
      </w:r>
    </w:p>
    <w:p w14:paraId="43BC66F6" w14:textId="32F01249" w:rsidR="00FE33A7" w:rsidRPr="00FE6001" w:rsidRDefault="00FE33A7" w:rsidP="001F1B0C">
      <w:pPr>
        <w:widowControl/>
        <w:numPr>
          <w:ilvl w:val="0"/>
          <w:numId w:val="7"/>
        </w:numPr>
        <w:ind w:left="567" w:hanging="567"/>
        <w:rPr>
          <w:rFonts w:eastAsia="Calibri"/>
          <w:color w:val="000000" w:themeColor="text1"/>
          <w:szCs w:val="22"/>
          <w:lang w:bidi="ar-SA"/>
        </w:rPr>
      </w:pPr>
      <w:r w:rsidRPr="00FE6001">
        <w:rPr>
          <w:rFonts w:eastAsia="Calibri"/>
          <w:color w:val="000000" w:themeColor="text1"/>
          <w:szCs w:val="22"/>
          <w:lang w:bidi="ar-SA"/>
        </w:rPr>
        <w:t xml:space="preserve">The sliding 80mer sliding window search in order to find any matches that meet or exceed the Codex Alimentarius </w:t>
      </w:r>
      <w:r w:rsidRPr="00FE6001">
        <w:rPr>
          <w:rFonts w:eastAsia="Calibri"/>
          <w:color w:val="000000" w:themeColor="text1"/>
          <w:szCs w:val="22"/>
          <w:lang w:bidi="ar-SA"/>
        </w:rPr>
        <w:fldChar w:fldCharType="begin"/>
      </w:r>
      <w:r w:rsidR="00FE6001">
        <w:rPr>
          <w:rFonts w:eastAsia="Calibri"/>
          <w:color w:val="000000" w:themeColor="text1"/>
          <w:szCs w:val="22"/>
          <w:lang w:bidi="ar-SA"/>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FE6001">
        <w:rPr>
          <w:rFonts w:eastAsia="Calibri"/>
          <w:color w:val="000000" w:themeColor="text1"/>
          <w:szCs w:val="22"/>
          <w:lang w:bidi="ar-SA"/>
        </w:rPr>
        <w:fldChar w:fldCharType="separate"/>
      </w:r>
      <w:r w:rsidR="00853CFC" w:rsidRPr="00FE6001">
        <w:rPr>
          <w:rFonts w:eastAsia="Calibri"/>
          <w:noProof/>
          <w:color w:val="000000" w:themeColor="text1"/>
          <w:szCs w:val="22"/>
          <w:lang w:bidi="ar-SA"/>
        </w:rPr>
        <w:t>(Codex 2003)</w:t>
      </w:r>
      <w:r w:rsidRPr="00FE6001">
        <w:rPr>
          <w:rFonts w:eastAsia="Calibri"/>
          <w:color w:val="000000" w:themeColor="text1"/>
          <w:szCs w:val="22"/>
          <w:lang w:bidi="ar-SA"/>
        </w:rPr>
        <w:fldChar w:fldCharType="end"/>
      </w:r>
      <w:r w:rsidRPr="00FE6001">
        <w:rPr>
          <w:rFonts w:eastAsia="Calibri"/>
          <w:color w:val="000000" w:themeColor="text1"/>
          <w:szCs w:val="22"/>
          <w:lang w:bidi="ar-SA"/>
        </w:rPr>
        <w:t xml:space="preserve"> FASTA alignment threshold (at least 35% identity over 80 amino acids) for potential allergenicity. This threshold aims to detect potential conformational IgE-epitopes.</w:t>
      </w:r>
    </w:p>
    <w:p w14:paraId="6F9508B3" w14:textId="77777777" w:rsidR="00496338" w:rsidRPr="00FE6001" w:rsidRDefault="00496338" w:rsidP="009F633E">
      <w:pPr>
        <w:widowControl/>
        <w:rPr>
          <w:rFonts w:eastAsia="Calibri"/>
          <w:color w:val="000000" w:themeColor="text1"/>
          <w:szCs w:val="22"/>
          <w:lang w:bidi="ar-SA"/>
        </w:rPr>
      </w:pPr>
    </w:p>
    <w:p w14:paraId="43BC66F7" w14:textId="77777777" w:rsidR="00FE33A7" w:rsidRPr="00FE6001" w:rsidRDefault="00FE33A7" w:rsidP="001F1B0C">
      <w:pPr>
        <w:widowControl/>
        <w:numPr>
          <w:ilvl w:val="0"/>
          <w:numId w:val="7"/>
        </w:numPr>
        <w:ind w:left="567" w:hanging="567"/>
        <w:rPr>
          <w:rFonts w:eastAsia="Calibri"/>
          <w:color w:val="000000" w:themeColor="text1"/>
          <w:szCs w:val="22"/>
          <w:lang w:bidi="ar-SA"/>
        </w:rPr>
      </w:pPr>
      <w:proofErr w:type="gramStart"/>
      <w:r w:rsidRPr="00FE6001">
        <w:rPr>
          <w:rFonts w:eastAsia="Calibri"/>
          <w:color w:val="000000" w:themeColor="text1"/>
          <w:szCs w:val="22"/>
          <w:lang w:bidi="ar-SA"/>
        </w:rPr>
        <w:t>An</w:t>
      </w:r>
      <w:proofErr w:type="gramEnd"/>
      <w:r w:rsidRPr="00FE6001">
        <w:rPr>
          <w:rFonts w:eastAsia="Calibri"/>
          <w:color w:val="000000" w:themeColor="text1"/>
          <w:szCs w:val="22"/>
          <w:lang w:bidi="ar-SA"/>
        </w:rPr>
        <w:t xml:space="preserve"> 8mer identity match which may be indicative of cross reactive proteins</w:t>
      </w:r>
      <w:r w:rsidRPr="00FE6001">
        <w:rPr>
          <w:rStyle w:val="FootnoteReference"/>
          <w:rFonts w:eastAsia="Calibri"/>
          <w:color w:val="000000" w:themeColor="text1"/>
          <w:szCs w:val="22"/>
          <w:lang w:bidi="ar-SA"/>
        </w:rPr>
        <w:footnoteReference w:id="7"/>
      </w:r>
      <w:r w:rsidRPr="00FE6001">
        <w:rPr>
          <w:rFonts w:eastAsia="Calibri"/>
          <w:color w:val="000000" w:themeColor="text1"/>
          <w:szCs w:val="22"/>
          <w:lang w:bidi="ar-SA"/>
        </w:rPr>
        <w:t>.</w:t>
      </w:r>
    </w:p>
    <w:p w14:paraId="43BC66F8" w14:textId="77777777" w:rsidR="00FE33A7" w:rsidRPr="00FE6001" w:rsidRDefault="00FE33A7" w:rsidP="00FE33A7">
      <w:pPr>
        <w:widowControl/>
        <w:rPr>
          <w:rFonts w:eastAsia="Calibri"/>
          <w:color w:val="000000" w:themeColor="text1"/>
          <w:szCs w:val="22"/>
          <w:lang w:bidi="ar-SA"/>
        </w:rPr>
      </w:pPr>
    </w:p>
    <w:p w14:paraId="43BC66F9" w14:textId="77777777" w:rsidR="00FE33A7" w:rsidRPr="00FE6001" w:rsidRDefault="00FE33A7" w:rsidP="00FE33A7">
      <w:pPr>
        <w:widowControl/>
        <w:rPr>
          <w:rFonts w:eastAsia="Calibri"/>
          <w:color w:val="000000" w:themeColor="text1"/>
          <w:szCs w:val="22"/>
          <w:lang w:bidi="ar-SA"/>
        </w:rPr>
      </w:pPr>
      <w:r w:rsidRPr="00FE6001">
        <w:rPr>
          <w:rFonts w:eastAsia="Calibri"/>
          <w:color w:val="000000" w:themeColor="text1"/>
          <w:szCs w:val="22"/>
          <w:lang w:bidi="ar-SA"/>
        </w:rPr>
        <w:t xml:space="preserve">No significant homology with any known allergens was determined. The conclusion from these bioinformatic analyses is that the </w:t>
      </w:r>
      <w:r w:rsidRPr="00FE6001">
        <w:rPr>
          <w:rFonts w:eastAsia="Calibri"/>
          <w:i/>
          <w:color w:val="000000" w:themeColor="text1"/>
          <w:szCs w:val="22"/>
          <w:lang w:bidi="ar-SA"/>
        </w:rPr>
        <w:t>P. haloplanktis</w:t>
      </w:r>
      <w:r w:rsidRPr="00FE6001">
        <w:rPr>
          <w:rFonts w:eastAsia="Calibri"/>
          <w:color w:val="000000" w:themeColor="text1"/>
          <w:szCs w:val="22"/>
          <w:lang w:bidi="ar-SA"/>
        </w:rPr>
        <w:t>-derived xylanase does not show biologically relevant homology to any known allergen and on this basis is unlikely to be allergenic.</w:t>
      </w:r>
    </w:p>
    <w:p w14:paraId="43BC66FD" w14:textId="7CD02FDA" w:rsidR="00814242" w:rsidRPr="00F34D33" w:rsidRDefault="00F34D33" w:rsidP="00962071">
      <w:pPr>
        <w:pStyle w:val="Heading2"/>
      </w:pPr>
      <w:bookmarkStart w:id="48" w:name="_Toc472327062"/>
      <w:bookmarkStart w:id="49" w:name="_Toc472589889"/>
      <w:r w:rsidRPr="00F34D33">
        <w:t>3.4</w:t>
      </w:r>
      <w:r w:rsidRPr="00F34D33">
        <w:tab/>
      </w:r>
      <w:r w:rsidR="00814242" w:rsidRPr="00F34D33">
        <w:t>Evaluation of toxicity studies of the enzyme product</w:t>
      </w:r>
      <w:bookmarkEnd w:id="48"/>
      <w:bookmarkEnd w:id="49"/>
    </w:p>
    <w:p w14:paraId="1F05A2E3" w14:textId="29B56723" w:rsidR="00C521A9" w:rsidRDefault="00C521A9" w:rsidP="00C521A9">
      <w:pPr>
        <w:autoSpaceDE w:val="0"/>
        <w:autoSpaceDN w:val="0"/>
        <w:adjustRightInd w:val="0"/>
        <w:rPr>
          <w:rFonts w:cs="Arial"/>
          <w:color w:val="000000" w:themeColor="text1"/>
        </w:rPr>
      </w:pPr>
      <w:r w:rsidRPr="00F34D33">
        <w:rPr>
          <w:rFonts w:cs="Arial"/>
          <w:color w:val="000000" w:themeColor="text1"/>
        </w:rPr>
        <w:t>Unpublished toxicity studies on a representative xylanase preparation were submitted by the Applicant and independently evaluated by FSANZ. These studies comprised:</w:t>
      </w:r>
    </w:p>
    <w:p w14:paraId="764579A8" w14:textId="77777777" w:rsidR="00834962" w:rsidRPr="00F34D33" w:rsidRDefault="00834962" w:rsidP="00C521A9">
      <w:pPr>
        <w:autoSpaceDE w:val="0"/>
        <w:autoSpaceDN w:val="0"/>
        <w:adjustRightInd w:val="0"/>
        <w:rPr>
          <w:rFonts w:cs="Arial"/>
          <w:color w:val="000000" w:themeColor="text1"/>
        </w:rPr>
      </w:pPr>
    </w:p>
    <w:p w14:paraId="3646AB1E" w14:textId="14AAF530" w:rsidR="00C521A9" w:rsidRPr="00F34D33" w:rsidRDefault="00C521A9" w:rsidP="009F633E">
      <w:pPr>
        <w:pStyle w:val="FSBullet1"/>
      </w:pPr>
      <w:r w:rsidRPr="00F34D33">
        <w:t xml:space="preserve">two genotoxicity test - an Ames test conducted in accordance with OECD test Guideline 471 </w:t>
      </w:r>
      <w:r w:rsidRPr="00F34D33">
        <w:fldChar w:fldCharType="begin"/>
      </w:r>
      <w:r w:rsidR="00FE6001" w:rsidRPr="00F34D33">
        <w:instrText xml:space="preserve"> ADDIN REFMGR.CITE &lt;Refman&gt;&lt;Cite&gt;&lt;Author&gt;OECD&lt;/Author&gt;&lt;Year&gt;1997&lt;/Year&gt;&lt;RecNum&gt;1601&lt;/RecNum&gt;&lt;IDText&gt;OECD Guideline for testing of chemicals. 471. Bacterial reverse mutation test&lt;/IDText&gt;&lt;MDL Ref_Type="Report"&gt;&lt;Ref_Type&gt;Report&lt;/Ref_Type&gt;&lt;Ref_ID&gt;1601&lt;/Ref_ID&gt;&lt;Title_Primary&gt;OECD Guideline for testing of chemicals. 471. Bacterial reverse mutation test&lt;/Title_Primary&gt;&lt;Authors_Primary&gt;OECD&lt;/Authors_Primary&gt;&lt;Date_Primary&gt;1997&lt;/Date_Primary&gt;&lt;Keywords&gt;Mutation&lt;/Keywords&gt;&lt;Reprint&gt;Not in File&lt;/Reprint&gt;&lt;Volume&gt;471&lt;/Volume&gt;&lt;Publisher&gt;Organisation for Economic Cooperation and Development&lt;/Publisher&gt;&lt;Web_URL&gt;&lt;u&gt;http://www.oecd.org/chemicalsafety/risk-assessment/1948418.pdf&lt;/u&gt;&lt;/Web_URL&gt;&lt;Web_URL_Link2&gt;file://Y:\References\GM References_in RefMan&lt;u&gt;\OECD_1997_Guideline 471.pdf&lt;/u&gt;&lt;/Web_URL_Link2&gt;&lt;ZZ_WorkformID&gt;24&lt;/ZZ_WorkformID&gt;&lt;/MDL&gt;&lt;/Cite&gt;&lt;/Refman&gt;</w:instrText>
      </w:r>
      <w:r w:rsidRPr="00F34D33">
        <w:fldChar w:fldCharType="separate"/>
      </w:r>
      <w:r w:rsidR="00612861" w:rsidRPr="00F34D33">
        <w:t>(OECD 1997a)</w:t>
      </w:r>
      <w:r w:rsidRPr="00F34D33">
        <w:fldChar w:fldCharType="end"/>
      </w:r>
      <w:r w:rsidRPr="00F34D33">
        <w:t xml:space="preserve"> and a</w:t>
      </w:r>
      <w:r w:rsidR="00612861" w:rsidRPr="00F34D33">
        <w:t xml:space="preserve"> chromosome aberration</w:t>
      </w:r>
      <w:r w:rsidRPr="00F34D33">
        <w:t xml:space="preserve"> test conducted in accorda</w:t>
      </w:r>
      <w:r w:rsidR="00612861" w:rsidRPr="00F34D33">
        <w:t xml:space="preserve">nce with OECD test Guideline 473 </w:t>
      </w:r>
      <w:r w:rsidR="00612861" w:rsidRPr="00F34D33">
        <w:fldChar w:fldCharType="begin"/>
      </w:r>
      <w:r w:rsidR="00FE6001" w:rsidRPr="00F34D33">
        <w:instrText xml:space="preserve"> ADDIN REFMGR.CITE &lt;Refman&gt;&lt;Cite&gt;&lt;Author&gt;OECD&lt;/Author&gt;&lt;Year&gt;1997&lt;/Year&gt;&lt;RecNum&gt;1682&lt;/RecNum&gt;&lt;IDText&gt;OECD Guideline for the testing of chemicals. 473. In vitro mammalian chromosome aberration test&lt;/IDText&gt;&lt;MDL Ref_Type="Report"&gt;&lt;Ref_Type&gt;Report&lt;/Ref_Type&gt;&lt;Ref_ID&gt;1682&lt;/Ref_ID&gt;&lt;Title_Primary&gt;OECD Guideline for the testing of chemicals. 473. &lt;i&gt;In vitro&lt;/i&gt; mammalian chromosome aberration test&lt;/Title_Primary&gt;&lt;Authors_Primary&gt;OECD&lt;/Authors_Primary&gt;&lt;Date_Primary&gt;1997&lt;/Date_Primary&gt;&lt;Reprint&gt;Not in File&lt;/Reprint&gt;&lt;Pub_Place&gt;Paris&lt;/Pub_Place&gt;&lt;Publisher&gt;Organisation for Economic Co-operation and Development&lt;/Publisher&gt;&lt;Web_URL&gt;&lt;u&gt;http://www.oecd.org/chemicalsafety/risk-assessment/1948434.pdf&lt;/u&gt;&lt;/Web_URL&gt;&lt;Web_URL_Link2&gt;file://Y:\References\GM References_in RefMan&lt;u&gt;\OECD_1997_Guideline 473.pdf&lt;/u&gt;&lt;/Web_URL_Link2&gt;&lt;ZZ_WorkformID&gt;24&lt;/ZZ_WorkformID&gt;&lt;/MDL&gt;&lt;/Cite&gt;&lt;/Refman&gt;</w:instrText>
      </w:r>
      <w:r w:rsidR="00612861" w:rsidRPr="00F34D33">
        <w:fldChar w:fldCharType="separate"/>
      </w:r>
      <w:r w:rsidR="00612861" w:rsidRPr="00F34D33">
        <w:t>(OECD 1997b)</w:t>
      </w:r>
      <w:r w:rsidR="00612861" w:rsidRPr="00F34D33">
        <w:fldChar w:fldCharType="end"/>
      </w:r>
    </w:p>
    <w:p w14:paraId="61360B5C" w14:textId="57F5157C" w:rsidR="00C521A9" w:rsidRPr="00F34D33" w:rsidRDefault="00C521A9" w:rsidP="009F633E">
      <w:pPr>
        <w:pStyle w:val="FSBullet1"/>
      </w:pPr>
      <w:r w:rsidRPr="00F34D33">
        <w:t xml:space="preserve">a 90-day oral toxicity study in rats conducted in accordance with OECD Test Guideline 408 </w:t>
      </w:r>
      <w:r w:rsidRPr="00F34D33">
        <w:fldChar w:fldCharType="begin"/>
      </w:r>
      <w:r w:rsidR="00FE6001" w:rsidRPr="00F34D33">
        <w:instrText xml:space="preserve"> ADDIN REFMGR.CITE &lt;Refman&gt;&lt;Cite&gt;&lt;Author&gt;OECD&lt;/Author&gt;&lt;Year&gt;1998&lt;/Year&gt;&lt;RecNum&gt;1322&lt;/RecNum&gt;&lt;IDText&gt;OECD Guideline for the testing of chemicals.408. Repeated dose oral toxicity study in rodents&lt;/IDText&gt;&lt;MDL Ref_Type="Report"&gt;&lt;Ref_Type&gt;Report&lt;/Ref_Type&gt;&lt;Ref_ID&gt;1322&lt;/Ref_ID&gt;&lt;Title_Primary&gt;OECD Guideline for the testing of chemicals.408. Repeated dose oral toxicity study in rodents&lt;/Title_Primary&gt;&lt;Authors_Primary&gt;OECD&lt;/Authors_Primary&gt;&lt;Date_Primary&gt;1998&lt;/Date_Primary&gt;&lt;Keywords&gt;toxicity&lt;/Keywords&gt;&lt;Reprint&gt;Not in File&lt;/Reprint&gt;&lt;Publisher&gt;Organisation for Economic Corporation and Development&lt;/Publisher&gt;&lt;Title_Series&gt;OECD Guidelines for the Testing of Chemicals / Section 4: Health Effects&lt;/Title_Series&gt;&lt;Web_URL&gt;&lt;u&gt;http://www.oecdbookshop.org/oecd/display.asp?lang=EN&amp;amp;sf1=identifiers&amp;amp;st1=5lmqcr2k7p9x&lt;/u&gt;&lt;/Web_URL&gt;&lt;Web_URL_Link2&gt;file://Y:\References\GM References_in RefMan&lt;u&gt;\OECD_1998_Guideline 408_repeat dose oral tox.pdf&lt;/u&gt;&lt;/Web_URL_Link2&gt;&lt;ZZ_WorkformID&gt;24&lt;/ZZ_WorkformID&gt;&lt;/MDL&gt;&lt;/Cite&gt;&lt;/Refman&gt;</w:instrText>
      </w:r>
      <w:r w:rsidRPr="00F34D33">
        <w:fldChar w:fldCharType="separate"/>
      </w:r>
      <w:r w:rsidRPr="00F34D33">
        <w:t>(OECD 1998)</w:t>
      </w:r>
      <w:r w:rsidRPr="00F34D33">
        <w:fldChar w:fldCharType="end"/>
      </w:r>
      <w:r w:rsidRPr="00F34D33">
        <w:t xml:space="preserve">. </w:t>
      </w:r>
    </w:p>
    <w:p w14:paraId="715EA16F" w14:textId="77777777" w:rsidR="00C521A9" w:rsidRPr="00F34D33" w:rsidRDefault="00C521A9" w:rsidP="00C521A9">
      <w:pPr>
        <w:autoSpaceDE w:val="0"/>
        <w:autoSpaceDN w:val="0"/>
        <w:adjustRightInd w:val="0"/>
        <w:rPr>
          <w:rFonts w:cs="Arial"/>
          <w:color w:val="000000" w:themeColor="text1"/>
        </w:rPr>
      </w:pPr>
    </w:p>
    <w:p w14:paraId="3DC75A12" w14:textId="77777777" w:rsidR="00D438AF" w:rsidRDefault="00C521A9" w:rsidP="00C521A9">
      <w:pPr>
        <w:autoSpaceDE w:val="0"/>
        <w:autoSpaceDN w:val="0"/>
        <w:adjustRightInd w:val="0"/>
        <w:rPr>
          <w:rFonts w:cs="Arial"/>
          <w:color w:val="000000" w:themeColor="text1"/>
        </w:rPr>
      </w:pPr>
      <w:r w:rsidRPr="00F34D33">
        <w:rPr>
          <w:rFonts w:cs="Arial"/>
          <w:color w:val="000000" w:themeColor="text1"/>
        </w:rPr>
        <w:t>T</w:t>
      </w:r>
      <w:r w:rsidR="00244778" w:rsidRPr="00F34D33">
        <w:rPr>
          <w:rFonts w:cs="Arial"/>
          <w:color w:val="000000" w:themeColor="text1"/>
        </w:rPr>
        <w:t xml:space="preserve">he test substance was </w:t>
      </w:r>
      <w:r w:rsidR="00733F73">
        <w:rPr>
          <w:rFonts w:cs="Arial"/>
          <w:color w:val="000000" w:themeColor="text1"/>
        </w:rPr>
        <w:t xml:space="preserve">purified </w:t>
      </w:r>
      <w:r w:rsidR="00244778" w:rsidRPr="00F34D33">
        <w:rPr>
          <w:rFonts w:cs="Arial"/>
          <w:color w:val="000000" w:themeColor="text1"/>
        </w:rPr>
        <w:t xml:space="preserve">xylanase </w:t>
      </w:r>
      <w:r w:rsidRPr="00F34D33">
        <w:rPr>
          <w:rFonts w:cs="Arial"/>
          <w:color w:val="000000" w:themeColor="text1"/>
        </w:rPr>
        <w:t xml:space="preserve">designated as toxbatch </w:t>
      </w:r>
      <w:r w:rsidR="002C0DA8" w:rsidRPr="00F34D33">
        <w:rPr>
          <w:rFonts w:cs="Arial"/>
          <w:color w:val="000000" w:themeColor="text1"/>
        </w:rPr>
        <w:t>05/78</w:t>
      </w:r>
      <w:r w:rsidR="00733F73">
        <w:rPr>
          <w:rFonts w:cs="Arial"/>
          <w:color w:val="000000" w:themeColor="text1"/>
        </w:rPr>
        <w:t xml:space="preserve"> </w:t>
      </w:r>
      <w:r w:rsidR="00244778" w:rsidRPr="00F34D33">
        <w:rPr>
          <w:rFonts w:cs="Arial"/>
          <w:color w:val="000000" w:themeColor="text1"/>
        </w:rPr>
        <w:t>that was</w:t>
      </w:r>
      <w:r w:rsidR="002C0DA8" w:rsidRPr="00F34D33">
        <w:rPr>
          <w:rFonts w:cs="Arial"/>
          <w:color w:val="000000" w:themeColor="text1"/>
        </w:rPr>
        <w:t xml:space="preserve"> dissolved in </w:t>
      </w:r>
      <w:r w:rsidR="006F6C07" w:rsidRPr="00F34D33">
        <w:rPr>
          <w:rFonts w:cs="Arial"/>
          <w:color w:val="000000" w:themeColor="text1"/>
        </w:rPr>
        <w:t>sterile distilled water</w:t>
      </w:r>
      <w:r w:rsidR="001F5A68">
        <w:rPr>
          <w:rFonts w:cs="Arial"/>
          <w:color w:val="000000" w:themeColor="text1"/>
        </w:rPr>
        <w:t xml:space="preserve"> at the maximum concentration possible.</w:t>
      </w:r>
      <w:r w:rsidR="00244778" w:rsidRPr="00F34D33">
        <w:rPr>
          <w:rFonts w:cs="Arial"/>
          <w:color w:val="000000" w:themeColor="text1"/>
        </w:rPr>
        <w:t xml:space="preserve"> </w:t>
      </w:r>
      <w:r w:rsidR="002C0DA8" w:rsidRPr="00F34D33">
        <w:rPr>
          <w:rFonts w:cs="Arial"/>
          <w:color w:val="000000" w:themeColor="text1"/>
        </w:rPr>
        <w:t xml:space="preserve">This test substance </w:t>
      </w:r>
      <w:r w:rsidR="0092488B" w:rsidRPr="00F34D33">
        <w:rPr>
          <w:rFonts w:cs="Arial"/>
          <w:color w:val="000000" w:themeColor="text1"/>
        </w:rPr>
        <w:t>differed from the commercial</w:t>
      </w:r>
      <w:r w:rsidR="00733F73">
        <w:rPr>
          <w:rFonts w:cs="Arial"/>
          <w:color w:val="000000" w:themeColor="text1"/>
        </w:rPr>
        <w:t xml:space="preserve"> </w:t>
      </w:r>
      <w:r w:rsidR="006C503B">
        <w:rPr>
          <w:rFonts w:cs="Arial"/>
          <w:color w:val="000000" w:themeColor="text1"/>
        </w:rPr>
        <w:t xml:space="preserve">final </w:t>
      </w:r>
      <w:r w:rsidR="00733F73">
        <w:rPr>
          <w:rFonts w:cs="Arial"/>
          <w:color w:val="000000" w:themeColor="text1"/>
        </w:rPr>
        <w:t>product, Premix X-608</w:t>
      </w:r>
      <w:r w:rsidR="00523C20">
        <w:rPr>
          <w:rFonts w:cs="Arial"/>
          <w:color w:val="000000" w:themeColor="text1"/>
        </w:rPr>
        <w:t xml:space="preserve"> </w:t>
      </w:r>
      <w:r w:rsidR="00733F73">
        <w:rPr>
          <w:rFonts w:cs="Arial"/>
          <w:color w:val="000000" w:themeColor="text1"/>
        </w:rPr>
        <w:t xml:space="preserve">that is in micro-granulated form and is mixed with a wheat flower carrier. </w:t>
      </w:r>
      <w:r w:rsidR="00D438AF">
        <w:rPr>
          <w:rFonts w:cs="Arial"/>
          <w:color w:val="000000" w:themeColor="text1"/>
        </w:rPr>
        <w:br w:type="page"/>
      </w:r>
    </w:p>
    <w:p w14:paraId="191CE53B" w14:textId="47A5C6C5" w:rsidR="00C521A9" w:rsidRPr="00F34D33" w:rsidRDefault="00737D5A" w:rsidP="00C521A9">
      <w:pPr>
        <w:autoSpaceDE w:val="0"/>
        <w:autoSpaceDN w:val="0"/>
        <w:adjustRightInd w:val="0"/>
        <w:rPr>
          <w:rFonts w:cs="Arial"/>
          <w:color w:val="000000" w:themeColor="text1"/>
        </w:rPr>
      </w:pPr>
      <w:r>
        <w:rPr>
          <w:rFonts w:cs="Arial"/>
          <w:color w:val="000000" w:themeColor="text1"/>
        </w:rPr>
        <w:lastRenderedPageBreak/>
        <w:t xml:space="preserve">It is noted that </w:t>
      </w:r>
      <w:r w:rsidR="009E2068">
        <w:rPr>
          <w:rFonts w:cs="Arial"/>
          <w:color w:val="000000" w:themeColor="text1"/>
        </w:rPr>
        <w:t>toxbatch 05/78</w:t>
      </w:r>
      <w:r w:rsidR="000355C1">
        <w:rPr>
          <w:rFonts w:cs="Arial"/>
          <w:color w:val="000000" w:themeColor="text1"/>
        </w:rPr>
        <w:t xml:space="preserve"> was produced early in the development of Premix X-608 and the current effici</w:t>
      </w:r>
      <w:r w:rsidR="00B22693">
        <w:rPr>
          <w:rFonts w:cs="Arial"/>
          <w:color w:val="000000" w:themeColor="text1"/>
        </w:rPr>
        <w:t>ency of production</w:t>
      </w:r>
      <w:r w:rsidR="000355C1">
        <w:rPr>
          <w:rFonts w:cs="Arial"/>
          <w:color w:val="000000" w:themeColor="text1"/>
        </w:rPr>
        <w:t xml:space="preserve"> yields an enzyme</w:t>
      </w:r>
      <w:r w:rsidR="00B22693">
        <w:rPr>
          <w:rFonts w:cs="Arial"/>
          <w:color w:val="000000" w:themeColor="text1"/>
        </w:rPr>
        <w:t xml:space="preserve"> with approximately 10 x the activity of toxbatch 05/78. The activity of xylanase in current Premix X-608 is set at 540 GDXU</w:t>
      </w:r>
      <w:r w:rsidR="00CD44AC">
        <w:rPr>
          <w:rStyle w:val="FootnoteReference"/>
          <w:rFonts w:cs="Arial"/>
          <w:color w:val="000000" w:themeColor="text1"/>
        </w:rPr>
        <w:footnoteReference w:id="8"/>
      </w:r>
      <w:r w:rsidR="00B22693">
        <w:rPr>
          <w:rFonts w:cs="Arial"/>
          <w:color w:val="000000" w:themeColor="text1"/>
        </w:rPr>
        <w:t>/g thereby diluting the enzyme by several factors. In addition, since the Premix X-608 is used at a maximum of 110 ppm the xylanase is further diluted &gt; x9</w:t>
      </w:r>
      <w:proofErr w:type="gramStart"/>
      <w:r w:rsidR="00B22693">
        <w:rPr>
          <w:rFonts w:cs="Arial"/>
          <w:color w:val="000000" w:themeColor="text1"/>
        </w:rPr>
        <w:t>,000</w:t>
      </w:r>
      <w:proofErr w:type="gramEnd"/>
      <w:r w:rsidR="00B22693">
        <w:rPr>
          <w:rFonts w:cs="Arial"/>
          <w:color w:val="000000" w:themeColor="text1"/>
        </w:rPr>
        <w:t xml:space="preserve"> for actual use in the bakery.</w:t>
      </w:r>
    </w:p>
    <w:p w14:paraId="0492D145" w14:textId="77777777" w:rsidR="00C521A9" w:rsidRPr="00F34D33" w:rsidRDefault="00C521A9" w:rsidP="00C521A9">
      <w:pPr>
        <w:rPr>
          <w:rFonts w:cs="Arial"/>
          <w:color w:val="000000" w:themeColor="text1"/>
        </w:rPr>
      </w:pPr>
    </w:p>
    <w:p w14:paraId="0F72E676" w14:textId="41133A7D" w:rsidR="00C521A9" w:rsidRPr="003C1D6B" w:rsidRDefault="00C521A9" w:rsidP="00C521A9">
      <w:pPr>
        <w:spacing w:after="120"/>
        <w:rPr>
          <w:rFonts w:cs="Arial"/>
          <w:b/>
          <w:color w:val="000000" w:themeColor="text1"/>
        </w:rPr>
      </w:pPr>
      <w:r w:rsidRPr="003C1D6B">
        <w:rPr>
          <w:rFonts w:cs="Arial"/>
          <w:b/>
          <w:color w:val="000000" w:themeColor="text1"/>
        </w:rPr>
        <w:t>Table 3.1</w:t>
      </w:r>
      <w:r w:rsidR="001F06C7" w:rsidRPr="003C1D6B">
        <w:rPr>
          <w:rFonts w:cs="Arial"/>
          <w:b/>
          <w:color w:val="000000" w:themeColor="text1"/>
        </w:rPr>
        <w:t>:</w:t>
      </w:r>
      <w:r w:rsidR="00496338">
        <w:rPr>
          <w:rFonts w:cs="Arial"/>
          <w:b/>
          <w:color w:val="000000" w:themeColor="text1"/>
        </w:rPr>
        <w:t xml:space="preserve"> </w:t>
      </w:r>
      <w:r w:rsidR="001F06C7" w:rsidRPr="003C1D6B">
        <w:rPr>
          <w:rFonts w:cs="Arial"/>
          <w:b/>
          <w:color w:val="000000" w:themeColor="text1"/>
        </w:rPr>
        <w:t>Comparison of</w:t>
      </w:r>
      <w:r w:rsidR="00DF3249" w:rsidRPr="003C1D6B">
        <w:rPr>
          <w:rFonts w:cs="Arial"/>
          <w:b/>
          <w:color w:val="000000" w:themeColor="text1"/>
        </w:rPr>
        <w:t xml:space="preserve"> xylanase </w:t>
      </w:r>
      <w:r w:rsidR="009B3BE3">
        <w:rPr>
          <w:rFonts w:cs="Arial"/>
          <w:b/>
          <w:color w:val="000000" w:themeColor="text1"/>
        </w:rPr>
        <w:t>toxbatch 05/78</w:t>
      </w:r>
      <w:r w:rsidR="00DF3249" w:rsidRPr="003C1D6B">
        <w:rPr>
          <w:rFonts w:cs="Arial"/>
          <w:b/>
          <w:color w:val="000000" w:themeColor="text1"/>
        </w:rPr>
        <w:t xml:space="preserve"> </w:t>
      </w:r>
      <w:r w:rsidR="009F2CF1">
        <w:rPr>
          <w:rFonts w:cs="Arial"/>
          <w:b/>
          <w:color w:val="000000" w:themeColor="text1"/>
        </w:rPr>
        <w:t>and</w:t>
      </w:r>
      <w:r w:rsidR="001F06C7" w:rsidRPr="003C1D6B">
        <w:rPr>
          <w:rFonts w:cs="Arial"/>
          <w:b/>
          <w:color w:val="000000" w:themeColor="text1"/>
        </w:rPr>
        <w:t xml:space="preserve"> Premix X-608</w:t>
      </w:r>
    </w:p>
    <w:tbl>
      <w:tblPr>
        <w:tblStyle w:val="TableGrid"/>
        <w:tblW w:w="0" w:type="auto"/>
        <w:jc w:val="center"/>
        <w:tblLook w:val="04A0" w:firstRow="1" w:lastRow="0" w:firstColumn="1" w:lastColumn="0" w:noHBand="0" w:noVBand="1"/>
      </w:tblPr>
      <w:tblGrid>
        <w:gridCol w:w="2736"/>
        <w:gridCol w:w="1852"/>
        <w:gridCol w:w="1608"/>
      </w:tblGrid>
      <w:tr w:rsidR="00D737F9" w:rsidRPr="003C1D6B" w14:paraId="28FB9E05" w14:textId="07E6469A" w:rsidTr="00125437">
        <w:trPr>
          <w:trHeight w:val="340"/>
          <w:jc w:val="center"/>
        </w:trPr>
        <w:tc>
          <w:tcPr>
            <w:tcW w:w="2736" w:type="dxa"/>
            <w:shd w:val="clear" w:color="auto" w:fill="C6D9F1" w:themeFill="text2" w:themeFillTint="33"/>
            <w:vAlign w:val="center"/>
          </w:tcPr>
          <w:p w14:paraId="45FFFEA7" w14:textId="77777777"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Characteristic</w:t>
            </w:r>
          </w:p>
        </w:tc>
        <w:tc>
          <w:tcPr>
            <w:tcW w:w="1852" w:type="dxa"/>
            <w:shd w:val="clear" w:color="auto" w:fill="C6D9F1" w:themeFill="text2" w:themeFillTint="33"/>
            <w:vAlign w:val="center"/>
          </w:tcPr>
          <w:p w14:paraId="08D938F1" w14:textId="3F5C1E0A" w:rsidR="00D737F9" w:rsidRPr="003C1D6B" w:rsidRDefault="008F5E15" w:rsidP="00DD04BE">
            <w:pPr>
              <w:jc w:val="center"/>
              <w:rPr>
                <w:rFonts w:cs="Arial"/>
                <w:color w:val="000000" w:themeColor="text1"/>
                <w:sz w:val="18"/>
                <w:szCs w:val="18"/>
              </w:rPr>
            </w:pPr>
            <w:r>
              <w:rPr>
                <w:rFonts w:cs="Arial"/>
                <w:color w:val="000000" w:themeColor="text1"/>
                <w:sz w:val="18"/>
                <w:szCs w:val="18"/>
              </w:rPr>
              <w:t>t</w:t>
            </w:r>
            <w:r w:rsidR="00D737F9" w:rsidRPr="003C1D6B">
              <w:rPr>
                <w:rFonts w:cs="Arial"/>
                <w:color w:val="000000" w:themeColor="text1"/>
                <w:sz w:val="18"/>
                <w:szCs w:val="18"/>
              </w:rPr>
              <w:t>oxbatch 05/78</w:t>
            </w:r>
          </w:p>
        </w:tc>
        <w:tc>
          <w:tcPr>
            <w:tcW w:w="1608" w:type="dxa"/>
            <w:shd w:val="clear" w:color="auto" w:fill="C6D9F1" w:themeFill="text2" w:themeFillTint="33"/>
            <w:vAlign w:val="center"/>
          </w:tcPr>
          <w:p w14:paraId="282F423C" w14:textId="28AE8E89" w:rsidR="00D737F9" w:rsidRPr="003C1D6B" w:rsidRDefault="00D737F9" w:rsidP="00125437">
            <w:pPr>
              <w:jc w:val="center"/>
              <w:rPr>
                <w:rFonts w:cs="Arial"/>
                <w:color w:val="000000" w:themeColor="text1"/>
                <w:sz w:val="18"/>
                <w:szCs w:val="18"/>
              </w:rPr>
            </w:pPr>
            <w:r w:rsidRPr="003C1D6B">
              <w:rPr>
                <w:rFonts w:cs="Arial"/>
                <w:color w:val="000000" w:themeColor="text1"/>
                <w:sz w:val="18"/>
                <w:szCs w:val="18"/>
              </w:rPr>
              <w:t>Premix X-608</w:t>
            </w:r>
          </w:p>
        </w:tc>
      </w:tr>
      <w:tr w:rsidR="00D737F9" w:rsidRPr="003C1D6B" w14:paraId="774CA6C3" w14:textId="77777777" w:rsidTr="003C1D6B">
        <w:trPr>
          <w:trHeight w:val="340"/>
          <w:jc w:val="center"/>
        </w:trPr>
        <w:tc>
          <w:tcPr>
            <w:tcW w:w="2736" w:type="dxa"/>
            <w:vAlign w:val="center"/>
          </w:tcPr>
          <w:p w14:paraId="0CE431BA" w14:textId="344F658F"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Appearance</w:t>
            </w:r>
          </w:p>
        </w:tc>
        <w:tc>
          <w:tcPr>
            <w:tcW w:w="1852" w:type="dxa"/>
            <w:shd w:val="clear" w:color="auto" w:fill="auto"/>
            <w:vAlign w:val="center"/>
          </w:tcPr>
          <w:p w14:paraId="29545E2D" w14:textId="39EBAF5A"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brown solution</w:t>
            </w:r>
          </w:p>
        </w:tc>
        <w:tc>
          <w:tcPr>
            <w:tcW w:w="1608" w:type="dxa"/>
            <w:vAlign w:val="center"/>
          </w:tcPr>
          <w:p w14:paraId="34107B08" w14:textId="75D704D9" w:rsidR="00D737F9" w:rsidRPr="003C1D6B" w:rsidRDefault="00D737F9" w:rsidP="003C1D6B">
            <w:pPr>
              <w:jc w:val="center"/>
              <w:rPr>
                <w:rFonts w:cs="Arial"/>
                <w:color w:val="000000" w:themeColor="text1"/>
                <w:sz w:val="18"/>
                <w:szCs w:val="18"/>
              </w:rPr>
            </w:pPr>
            <w:r w:rsidRPr="003C1D6B">
              <w:rPr>
                <w:rFonts w:cs="Arial"/>
                <w:color w:val="000000" w:themeColor="text1"/>
                <w:sz w:val="18"/>
                <w:szCs w:val="18"/>
              </w:rPr>
              <w:t>brown micro-granules</w:t>
            </w:r>
          </w:p>
        </w:tc>
      </w:tr>
      <w:tr w:rsidR="00D737F9" w:rsidRPr="003C1D6B" w14:paraId="41907E73" w14:textId="4CD33962" w:rsidTr="003C1D6B">
        <w:trPr>
          <w:trHeight w:val="340"/>
          <w:jc w:val="center"/>
        </w:trPr>
        <w:tc>
          <w:tcPr>
            <w:tcW w:w="2736" w:type="dxa"/>
            <w:vAlign w:val="center"/>
          </w:tcPr>
          <w:p w14:paraId="57EA019A" w14:textId="2C17CB96" w:rsidR="00D737F9" w:rsidRPr="003C1D6B" w:rsidRDefault="00D737F9" w:rsidP="00DD04BE">
            <w:pPr>
              <w:jc w:val="center"/>
              <w:rPr>
                <w:rFonts w:cs="Arial"/>
                <w:color w:val="000000" w:themeColor="text1"/>
                <w:sz w:val="18"/>
                <w:szCs w:val="18"/>
              </w:rPr>
            </w:pPr>
            <w:r w:rsidRPr="003C1D6B">
              <w:rPr>
                <w:rFonts w:cs="Arial"/>
                <w:color w:val="000000" w:themeColor="text1"/>
                <w:sz w:val="18"/>
                <w:szCs w:val="18"/>
              </w:rPr>
              <w:t>Approx. Xylanase Activity</w:t>
            </w:r>
          </w:p>
        </w:tc>
        <w:tc>
          <w:tcPr>
            <w:tcW w:w="1852" w:type="dxa"/>
            <w:shd w:val="clear" w:color="auto" w:fill="auto"/>
            <w:vAlign w:val="center"/>
          </w:tcPr>
          <w:p w14:paraId="474C5E57" w14:textId="018F14DF" w:rsidR="00D737F9" w:rsidRPr="00C706C1" w:rsidRDefault="00D737F9" w:rsidP="00DD04BE">
            <w:pPr>
              <w:jc w:val="center"/>
              <w:rPr>
                <w:rFonts w:cs="Arial"/>
                <w:color w:val="000000" w:themeColor="text1"/>
                <w:sz w:val="18"/>
                <w:szCs w:val="18"/>
              </w:rPr>
            </w:pPr>
            <w:r w:rsidRPr="00C706C1">
              <w:rPr>
                <w:rFonts w:cs="Arial"/>
                <w:color w:val="000000" w:themeColor="text1"/>
                <w:sz w:val="18"/>
                <w:szCs w:val="18"/>
              </w:rPr>
              <w:t xml:space="preserve">300 </w:t>
            </w:r>
            <w:r w:rsidR="00C706C1" w:rsidRPr="00C706C1">
              <w:rPr>
                <w:rFonts w:cs="Arial"/>
                <w:color w:val="000000" w:themeColor="text1"/>
                <w:sz w:val="18"/>
                <w:szCs w:val="18"/>
              </w:rPr>
              <w:t>G</w:t>
            </w:r>
            <w:r w:rsidRPr="00C706C1">
              <w:rPr>
                <w:rFonts w:cs="Arial"/>
                <w:color w:val="000000" w:themeColor="text1"/>
                <w:sz w:val="18"/>
                <w:szCs w:val="18"/>
              </w:rPr>
              <w:t>DXU/ml</w:t>
            </w:r>
          </w:p>
        </w:tc>
        <w:tc>
          <w:tcPr>
            <w:tcW w:w="1608" w:type="dxa"/>
            <w:vAlign w:val="center"/>
          </w:tcPr>
          <w:p w14:paraId="5E4D3BF7" w14:textId="2408871A" w:rsidR="00D737F9" w:rsidRPr="00C706C1" w:rsidRDefault="00C706C1" w:rsidP="003C1D6B">
            <w:pPr>
              <w:jc w:val="center"/>
              <w:rPr>
                <w:rFonts w:cs="Arial"/>
                <w:color w:val="000000" w:themeColor="text1"/>
                <w:sz w:val="18"/>
                <w:szCs w:val="18"/>
              </w:rPr>
            </w:pPr>
            <w:r w:rsidRPr="00C706C1">
              <w:rPr>
                <w:rFonts w:cs="Arial"/>
                <w:color w:val="000000" w:themeColor="text1"/>
                <w:sz w:val="18"/>
                <w:szCs w:val="18"/>
              </w:rPr>
              <w:t>540 GDXU</w:t>
            </w:r>
            <w:r w:rsidR="00D737F9" w:rsidRPr="00C706C1">
              <w:rPr>
                <w:rFonts w:cs="Arial"/>
                <w:color w:val="000000" w:themeColor="text1"/>
                <w:sz w:val="18"/>
                <w:szCs w:val="18"/>
              </w:rPr>
              <w:t xml:space="preserve">/g </w:t>
            </w:r>
          </w:p>
        </w:tc>
      </w:tr>
      <w:tr w:rsidR="00D737F9" w:rsidRPr="003C1D6B" w14:paraId="51B6AE11" w14:textId="5CC4651D" w:rsidTr="003C1D6B">
        <w:trPr>
          <w:trHeight w:val="340"/>
          <w:jc w:val="center"/>
        </w:trPr>
        <w:tc>
          <w:tcPr>
            <w:tcW w:w="2736" w:type="dxa"/>
            <w:vAlign w:val="center"/>
          </w:tcPr>
          <w:p w14:paraId="5F4FCF1A" w14:textId="1E251BC5" w:rsidR="00D737F9" w:rsidRPr="003C1D6B" w:rsidRDefault="00D737F9" w:rsidP="00737D5A">
            <w:pPr>
              <w:jc w:val="center"/>
              <w:rPr>
                <w:rFonts w:cs="Arial"/>
                <w:color w:val="000000" w:themeColor="text1"/>
                <w:sz w:val="18"/>
                <w:szCs w:val="18"/>
              </w:rPr>
            </w:pPr>
            <w:r w:rsidRPr="003C1D6B">
              <w:rPr>
                <w:rFonts w:cs="Arial"/>
                <w:color w:val="000000" w:themeColor="text1"/>
                <w:sz w:val="18"/>
                <w:szCs w:val="18"/>
              </w:rPr>
              <w:t>Total Organic Solids (TOS) (approx. % w/w)</w:t>
            </w:r>
          </w:p>
        </w:tc>
        <w:tc>
          <w:tcPr>
            <w:tcW w:w="1852" w:type="dxa"/>
            <w:vAlign w:val="center"/>
          </w:tcPr>
          <w:p w14:paraId="13C903AC" w14:textId="4BA8B9F0" w:rsidR="00D737F9" w:rsidRPr="003C1D6B" w:rsidRDefault="00D737F9" w:rsidP="005621E6">
            <w:pPr>
              <w:jc w:val="center"/>
              <w:rPr>
                <w:rFonts w:cs="Arial"/>
                <w:color w:val="000000" w:themeColor="text1"/>
                <w:sz w:val="18"/>
                <w:szCs w:val="18"/>
              </w:rPr>
            </w:pPr>
            <w:r w:rsidRPr="003C1D6B">
              <w:rPr>
                <w:rFonts w:cs="Arial"/>
                <w:color w:val="000000" w:themeColor="text1"/>
                <w:sz w:val="18"/>
                <w:szCs w:val="18"/>
              </w:rPr>
              <w:t>2.49</w:t>
            </w:r>
          </w:p>
        </w:tc>
        <w:tc>
          <w:tcPr>
            <w:tcW w:w="1608" w:type="dxa"/>
            <w:vAlign w:val="center"/>
          </w:tcPr>
          <w:p w14:paraId="7567FCD9" w14:textId="2B179321" w:rsidR="00D737F9" w:rsidRPr="003C1D6B" w:rsidRDefault="006B7E25" w:rsidP="003C1D6B">
            <w:pPr>
              <w:jc w:val="center"/>
              <w:rPr>
                <w:rFonts w:cs="Arial"/>
                <w:color w:val="000000" w:themeColor="text1"/>
                <w:sz w:val="18"/>
                <w:szCs w:val="18"/>
              </w:rPr>
            </w:pPr>
            <w:r>
              <w:rPr>
                <w:rFonts w:cs="Arial"/>
                <w:color w:val="000000" w:themeColor="text1"/>
                <w:sz w:val="18"/>
                <w:szCs w:val="18"/>
              </w:rPr>
              <w:t>Not determined</w:t>
            </w:r>
          </w:p>
        </w:tc>
      </w:tr>
    </w:tbl>
    <w:p w14:paraId="43BC66FE" w14:textId="0D2160E0" w:rsidR="000B0FA3" w:rsidRPr="00962071" w:rsidRDefault="007B2E24" w:rsidP="007B2E24">
      <w:pPr>
        <w:pStyle w:val="Heading3"/>
      </w:pPr>
      <w:bookmarkStart w:id="50" w:name="_Toc472327063"/>
      <w:bookmarkStart w:id="51" w:name="_Toc472589890"/>
      <w:r>
        <w:t>3.4.1</w:t>
      </w:r>
      <w:r>
        <w:tab/>
      </w:r>
      <w:r w:rsidR="000B0FA3" w:rsidRPr="00962071">
        <w:t>Sub-chronic toxicity</w:t>
      </w:r>
      <w:bookmarkEnd w:id="50"/>
      <w:bookmarkEnd w:id="51"/>
    </w:p>
    <w:p w14:paraId="43BC66FF" w14:textId="77777777" w:rsidR="000B0FA3" w:rsidRPr="00962071" w:rsidRDefault="000B0FA3" w:rsidP="000B0FA3">
      <w:pPr>
        <w:widowControl/>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962071">
        <w:rPr>
          <w:rFonts w:cs="Arial"/>
          <w:b/>
          <w:color w:val="000000" w:themeColor="text1"/>
          <w:sz w:val="20"/>
          <w:szCs w:val="20"/>
        </w:rPr>
        <w:t xml:space="preserve">Individual unpublished study </w:t>
      </w:r>
    </w:p>
    <w:p w14:paraId="43BC6700" w14:textId="77777777" w:rsidR="000B0FA3" w:rsidRPr="00962071" w:rsidRDefault="000B0FA3" w:rsidP="000B0FA3">
      <w:pPr>
        <w:widowControl/>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14:paraId="43BC6701" w14:textId="518608E1" w:rsidR="000B0FA3" w:rsidRPr="00962071" w:rsidRDefault="008A7B6F" w:rsidP="000B0FA3">
      <w:pPr>
        <w:widowControl/>
        <w:pBdr>
          <w:top w:val="single" w:sz="4" w:space="1" w:color="auto"/>
          <w:left w:val="single" w:sz="4" w:space="1" w:color="auto"/>
          <w:bottom w:val="single" w:sz="4" w:space="1" w:color="auto"/>
          <w:right w:val="single" w:sz="4" w:space="4" w:color="auto"/>
        </w:pBdr>
        <w:rPr>
          <w:rFonts w:cs="Arial"/>
          <w:color w:val="000000" w:themeColor="text1"/>
          <w:sz w:val="20"/>
          <w:szCs w:val="20"/>
        </w:rPr>
      </w:pPr>
      <w:proofErr w:type="gramStart"/>
      <w:r w:rsidRPr="00962071">
        <w:rPr>
          <w:rFonts w:cs="Arial"/>
          <w:color w:val="000000" w:themeColor="text1"/>
          <w:sz w:val="20"/>
          <w:szCs w:val="20"/>
        </w:rPr>
        <w:t xml:space="preserve">Thisse, V. </w:t>
      </w:r>
      <w:r w:rsidR="000B0FA3" w:rsidRPr="00962071">
        <w:rPr>
          <w:rFonts w:cs="Arial"/>
          <w:color w:val="000000" w:themeColor="text1"/>
          <w:sz w:val="20"/>
          <w:szCs w:val="20"/>
        </w:rPr>
        <w:t>(2005).</w:t>
      </w:r>
      <w:proofErr w:type="gramEnd"/>
      <w:r w:rsidR="000B0FA3" w:rsidRPr="00962071">
        <w:rPr>
          <w:rFonts w:cs="Arial"/>
          <w:color w:val="000000" w:themeColor="text1"/>
          <w:sz w:val="20"/>
          <w:szCs w:val="20"/>
        </w:rPr>
        <w:t xml:space="preserve"> </w:t>
      </w:r>
      <w:proofErr w:type="gramStart"/>
      <w:r w:rsidR="000B0FA3" w:rsidRPr="00962071">
        <w:rPr>
          <w:rFonts w:cs="Arial"/>
          <w:color w:val="000000" w:themeColor="text1"/>
          <w:sz w:val="20"/>
          <w:szCs w:val="20"/>
        </w:rPr>
        <w:t>Determination of repeated dose 90-day oral toxicity of enzyme preparation X608 in the rat.</w:t>
      </w:r>
      <w:proofErr w:type="gramEnd"/>
      <w:r w:rsidR="000B0FA3" w:rsidRPr="00962071">
        <w:rPr>
          <w:rFonts w:cs="Arial"/>
          <w:color w:val="000000" w:themeColor="text1"/>
          <w:sz w:val="20"/>
          <w:szCs w:val="20"/>
        </w:rPr>
        <w:t xml:space="preserve"> </w:t>
      </w:r>
      <w:r w:rsidRPr="00962071">
        <w:rPr>
          <w:rFonts w:cs="Arial"/>
          <w:color w:val="000000" w:themeColor="text1"/>
          <w:sz w:val="20"/>
          <w:szCs w:val="20"/>
        </w:rPr>
        <w:t>SGS Lab. Simon</w:t>
      </w:r>
      <w:r w:rsidR="00244778" w:rsidRPr="00962071">
        <w:rPr>
          <w:rFonts w:cs="Arial"/>
          <w:color w:val="000000" w:themeColor="text1"/>
          <w:sz w:val="20"/>
          <w:szCs w:val="20"/>
        </w:rPr>
        <w:t xml:space="preserve"> Study Report</w:t>
      </w:r>
      <w:r w:rsidRPr="00962071">
        <w:rPr>
          <w:rFonts w:cs="Arial"/>
          <w:color w:val="000000" w:themeColor="text1"/>
          <w:sz w:val="20"/>
          <w:szCs w:val="20"/>
        </w:rPr>
        <w:t>: S105705</w:t>
      </w:r>
      <w:r w:rsidR="000B0FA3" w:rsidRPr="00962071">
        <w:rPr>
          <w:rFonts w:cs="Arial"/>
          <w:color w:val="000000" w:themeColor="text1"/>
          <w:sz w:val="20"/>
          <w:szCs w:val="20"/>
        </w:rPr>
        <w:t xml:space="preserve">. </w:t>
      </w:r>
      <w:r w:rsidR="00244778" w:rsidRPr="00962071">
        <w:rPr>
          <w:rFonts w:cs="Arial"/>
          <w:color w:val="000000" w:themeColor="text1"/>
          <w:sz w:val="20"/>
          <w:szCs w:val="20"/>
        </w:rPr>
        <w:t>Beldem (unpublished)</w:t>
      </w:r>
    </w:p>
    <w:p w14:paraId="43BC6702" w14:textId="77777777" w:rsidR="000B0FA3" w:rsidRPr="00962071" w:rsidRDefault="000B0FA3" w:rsidP="000B0FA3">
      <w:pPr>
        <w:rPr>
          <w:color w:val="000000" w:themeColor="text1"/>
          <w:lang w:eastAsia="en-AU" w:bidi="ar-SA"/>
        </w:rPr>
      </w:pPr>
    </w:p>
    <w:p w14:paraId="43BC6703" w14:textId="0C877857" w:rsidR="00814242" w:rsidRPr="00962071" w:rsidRDefault="00814242" w:rsidP="00814242">
      <w:pPr>
        <w:widowControl/>
        <w:rPr>
          <w:rFonts w:eastAsia="Calibri"/>
          <w:color w:val="000000" w:themeColor="text1"/>
          <w:szCs w:val="22"/>
          <w:lang w:bidi="ar-SA"/>
        </w:rPr>
      </w:pPr>
      <w:r w:rsidRPr="00962071">
        <w:rPr>
          <w:rFonts w:eastAsia="Calibri"/>
          <w:color w:val="000000" w:themeColor="text1"/>
          <w:szCs w:val="22"/>
          <w:lang w:bidi="ar-SA"/>
        </w:rPr>
        <w:t xml:space="preserve">Male and female </w:t>
      </w:r>
      <w:r w:rsidR="008A7B6F" w:rsidRPr="00962071">
        <w:rPr>
          <w:rFonts w:eastAsia="Calibri"/>
          <w:color w:val="000000" w:themeColor="text1"/>
          <w:szCs w:val="22"/>
          <w:lang w:bidi="ar-SA"/>
        </w:rPr>
        <w:t>Sprague Dawley</w:t>
      </w:r>
      <w:r w:rsidR="00444CDF" w:rsidRPr="00962071">
        <w:rPr>
          <w:rFonts w:eastAsia="Calibri"/>
          <w:color w:val="000000" w:themeColor="text1"/>
          <w:szCs w:val="22"/>
          <w:lang w:bidi="ar-SA"/>
        </w:rPr>
        <w:t xml:space="preserve"> albino</w:t>
      </w:r>
      <w:r w:rsidR="008A7B6F" w:rsidRPr="00962071">
        <w:rPr>
          <w:rFonts w:eastAsia="Calibri"/>
          <w:color w:val="000000" w:themeColor="text1"/>
          <w:szCs w:val="22"/>
          <w:lang w:bidi="ar-SA"/>
        </w:rPr>
        <w:t xml:space="preserve"> rats </w:t>
      </w:r>
      <w:r w:rsidR="00117F05" w:rsidRPr="00962071">
        <w:rPr>
          <w:rFonts w:eastAsia="Calibri"/>
          <w:color w:val="000000" w:themeColor="text1"/>
          <w:szCs w:val="22"/>
          <w:lang w:bidi="ar-SA"/>
        </w:rPr>
        <w:t xml:space="preserve">(Elevage Janvier, Belgium) were assigned to </w:t>
      </w:r>
      <w:r w:rsidR="00C409D4" w:rsidRPr="00962071">
        <w:rPr>
          <w:rFonts w:eastAsia="Calibri"/>
          <w:color w:val="000000" w:themeColor="text1"/>
          <w:szCs w:val="22"/>
          <w:lang w:bidi="ar-SA"/>
        </w:rPr>
        <w:t xml:space="preserve">three groups: 12 </w:t>
      </w:r>
      <w:r w:rsidRPr="00962071">
        <w:rPr>
          <w:rFonts w:eastAsia="Calibri"/>
          <w:color w:val="000000" w:themeColor="text1"/>
          <w:szCs w:val="22"/>
          <w:lang w:bidi="ar-SA"/>
        </w:rPr>
        <w:t>an</w:t>
      </w:r>
      <w:r w:rsidR="00117F05" w:rsidRPr="00962071">
        <w:rPr>
          <w:rFonts w:eastAsia="Calibri"/>
          <w:color w:val="000000" w:themeColor="text1"/>
          <w:szCs w:val="22"/>
          <w:lang w:bidi="ar-SA"/>
        </w:rPr>
        <w:t xml:space="preserve">imals per </w:t>
      </w:r>
      <w:r w:rsidR="00C409D4" w:rsidRPr="00962071">
        <w:rPr>
          <w:rFonts w:eastAsia="Calibri"/>
          <w:color w:val="000000" w:themeColor="text1"/>
          <w:szCs w:val="22"/>
          <w:lang w:bidi="ar-SA"/>
        </w:rPr>
        <w:t xml:space="preserve">sex for the treatment group, </w:t>
      </w:r>
      <w:r w:rsidR="00117F05" w:rsidRPr="00962071">
        <w:rPr>
          <w:rFonts w:eastAsia="Calibri"/>
          <w:color w:val="000000" w:themeColor="text1"/>
          <w:szCs w:val="22"/>
          <w:lang w:bidi="ar-SA"/>
        </w:rPr>
        <w:t>10 animals per</w:t>
      </w:r>
      <w:r w:rsidR="00444CDF" w:rsidRPr="00962071">
        <w:rPr>
          <w:rFonts w:eastAsia="Calibri"/>
          <w:color w:val="000000" w:themeColor="text1"/>
          <w:szCs w:val="22"/>
          <w:lang w:bidi="ar-SA"/>
        </w:rPr>
        <w:t xml:space="preserve"> sex in the contr</w:t>
      </w:r>
      <w:r w:rsidR="00C409D4" w:rsidRPr="00962071">
        <w:rPr>
          <w:rFonts w:eastAsia="Calibri"/>
          <w:color w:val="000000" w:themeColor="text1"/>
          <w:szCs w:val="22"/>
          <w:lang w:bidi="ar-SA"/>
        </w:rPr>
        <w:t xml:space="preserve">ol group, and </w:t>
      </w:r>
      <w:r w:rsidR="005B58C6" w:rsidRPr="00962071">
        <w:rPr>
          <w:rFonts w:eastAsia="Calibri"/>
          <w:color w:val="000000" w:themeColor="text1"/>
          <w:szCs w:val="22"/>
          <w:lang w:bidi="ar-SA"/>
        </w:rPr>
        <w:t>10 animals per sex</w:t>
      </w:r>
      <w:r w:rsidR="00444CDF" w:rsidRPr="00962071">
        <w:rPr>
          <w:rFonts w:eastAsia="Calibri"/>
          <w:color w:val="000000" w:themeColor="text1"/>
          <w:szCs w:val="22"/>
          <w:lang w:bidi="ar-SA"/>
        </w:rPr>
        <w:t xml:space="preserve"> </w:t>
      </w:r>
      <w:r w:rsidR="00C409D4" w:rsidRPr="00962071">
        <w:rPr>
          <w:rFonts w:eastAsia="Calibri"/>
          <w:color w:val="000000" w:themeColor="text1"/>
          <w:szCs w:val="22"/>
          <w:lang w:bidi="ar-SA"/>
        </w:rPr>
        <w:t xml:space="preserve">in the satellite group. The satellite group </w:t>
      </w:r>
      <w:r w:rsidR="00444CDF" w:rsidRPr="00962071">
        <w:rPr>
          <w:rFonts w:eastAsia="Calibri"/>
          <w:color w:val="000000" w:themeColor="text1"/>
          <w:szCs w:val="22"/>
          <w:lang w:bidi="ar-SA"/>
        </w:rPr>
        <w:t>receive</w:t>
      </w:r>
      <w:r w:rsidR="005B58C6" w:rsidRPr="00962071">
        <w:rPr>
          <w:rFonts w:eastAsia="Calibri"/>
          <w:color w:val="000000" w:themeColor="text1"/>
          <w:szCs w:val="22"/>
          <w:lang w:bidi="ar-SA"/>
        </w:rPr>
        <w:t>d</w:t>
      </w:r>
      <w:r w:rsidR="00444CDF" w:rsidRPr="00962071">
        <w:rPr>
          <w:rFonts w:eastAsia="Calibri"/>
          <w:color w:val="000000" w:themeColor="text1"/>
          <w:szCs w:val="22"/>
          <w:lang w:bidi="ar-SA"/>
        </w:rPr>
        <w:t xml:space="preserve"> the same treatment as </w:t>
      </w:r>
      <w:r w:rsidR="00C409D4" w:rsidRPr="00962071">
        <w:rPr>
          <w:rFonts w:eastAsia="Calibri"/>
          <w:color w:val="000000" w:themeColor="text1"/>
          <w:szCs w:val="22"/>
          <w:lang w:bidi="ar-SA"/>
        </w:rPr>
        <w:t xml:space="preserve">the treatment group and were kept </w:t>
      </w:r>
      <w:r w:rsidR="00444CDF" w:rsidRPr="00962071">
        <w:rPr>
          <w:rFonts w:eastAsia="Calibri"/>
          <w:color w:val="000000" w:themeColor="text1"/>
          <w:szCs w:val="22"/>
          <w:lang w:bidi="ar-SA"/>
        </w:rPr>
        <w:t>at least 14 days post-treatment</w:t>
      </w:r>
      <w:r w:rsidR="00C409D4" w:rsidRPr="00962071">
        <w:rPr>
          <w:rFonts w:eastAsia="Calibri"/>
          <w:color w:val="000000" w:themeColor="text1"/>
          <w:szCs w:val="22"/>
          <w:lang w:bidi="ar-SA"/>
        </w:rPr>
        <w:t xml:space="preserve"> to screen for possible long term toxicity.</w:t>
      </w:r>
      <w:r w:rsidR="00020437" w:rsidRPr="00962071">
        <w:rPr>
          <w:rFonts w:eastAsia="Calibri"/>
          <w:color w:val="000000" w:themeColor="text1"/>
          <w:szCs w:val="22"/>
          <w:lang w:bidi="ar-SA"/>
        </w:rPr>
        <w:t xml:space="preserve"> </w:t>
      </w:r>
      <w:r w:rsidR="00117F05" w:rsidRPr="00962071">
        <w:rPr>
          <w:rFonts w:eastAsia="Calibri"/>
          <w:color w:val="000000" w:themeColor="text1"/>
          <w:szCs w:val="22"/>
          <w:lang w:bidi="ar-SA"/>
        </w:rPr>
        <w:t xml:space="preserve">Food (SAFE A04C from UAR, France) </w:t>
      </w:r>
      <w:r w:rsidRPr="00962071">
        <w:rPr>
          <w:rFonts w:eastAsia="Calibri"/>
          <w:color w:val="000000" w:themeColor="text1"/>
          <w:szCs w:val="22"/>
          <w:lang w:bidi="ar-SA"/>
        </w:rPr>
        <w:t xml:space="preserve">and tap water were given </w:t>
      </w:r>
      <w:r w:rsidRPr="00962071">
        <w:rPr>
          <w:rFonts w:eastAsia="Calibri"/>
          <w:i/>
          <w:color w:val="000000" w:themeColor="text1"/>
          <w:szCs w:val="22"/>
          <w:lang w:bidi="ar-SA"/>
        </w:rPr>
        <w:t>ad libitum</w:t>
      </w:r>
      <w:r w:rsidR="006F4FA2" w:rsidRPr="00962071">
        <w:rPr>
          <w:rFonts w:eastAsia="Calibri"/>
          <w:color w:val="000000" w:themeColor="text1"/>
          <w:szCs w:val="22"/>
          <w:lang w:bidi="ar-SA"/>
        </w:rPr>
        <w:t xml:space="preserve"> during the 90-day experiment</w:t>
      </w:r>
      <w:r w:rsidR="006F4FA2" w:rsidRPr="00F17027">
        <w:rPr>
          <w:rFonts w:eastAsia="Calibri"/>
          <w:color w:val="000000" w:themeColor="text1"/>
          <w:szCs w:val="22"/>
          <w:lang w:bidi="ar-SA"/>
        </w:rPr>
        <w:t>. T</w:t>
      </w:r>
      <w:r w:rsidR="006C73D2" w:rsidRPr="00F17027">
        <w:rPr>
          <w:rFonts w:eastAsia="Calibri"/>
          <w:color w:val="000000" w:themeColor="text1"/>
          <w:szCs w:val="22"/>
          <w:lang w:bidi="ar-SA"/>
        </w:rPr>
        <w:t xml:space="preserve">he </w:t>
      </w:r>
      <w:r w:rsidR="008F5E15">
        <w:rPr>
          <w:rFonts w:eastAsia="Calibri"/>
          <w:color w:val="000000" w:themeColor="text1"/>
          <w:szCs w:val="22"/>
          <w:lang w:bidi="ar-SA"/>
        </w:rPr>
        <w:t xml:space="preserve">toxbatch 05/78 </w:t>
      </w:r>
      <w:r w:rsidR="006C73D2" w:rsidRPr="00F17027">
        <w:rPr>
          <w:rFonts w:eastAsia="Calibri"/>
          <w:color w:val="000000" w:themeColor="text1"/>
          <w:szCs w:val="22"/>
          <w:lang w:bidi="ar-SA"/>
        </w:rPr>
        <w:t>xylanase</w:t>
      </w:r>
      <w:r w:rsidRPr="00F17027">
        <w:rPr>
          <w:rFonts w:eastAsia="Calibri"/>
          <w:color w:val="000000" w:themeColor="text1"/>
          <w:szCs w:val="22"/>
          <w:lang w:bidi="ar-SA"/>
        </w:rPr>
        <w:t xml:space="preserve"> was </w:t>
      </w:r>
      <w:r w:rsidRPr="00962071">
        <w:rPr>
          <w:rFonts w:eastAsia="Calibri"/>
          <w:color w:val="000000" w:themeColor="text1"/>
          <w:szCs w:val="22"/>
          <w:lang w:bidi="ar-SA"/>
        </w:rPr>
        <w:t xml:space="preserve">administered via </w:t>
      </w:r>
      <w:r w:rsidR="00057A31" w:rsidRPr="00962071">
        <w:rPr>
          <w:rFonts w:eastAsia="Calibri"/>
          <w:color w:val="000000" w:themeColor="text1"/>
          <w:szCs w:val="22"/>
          <w:lang w:bidi="ar-SA"/>
        </w:rPr>
        <w:t>gastric feeding tube at a volume of 0.5</w:t>
      </w:r>
      <w:r w:rsidR="006E59EF">
        <w:rPr>
          <w:rFonts w:eastAsia="Calibri"/>
          <w:color w:val="000000" w:themeColor="text1"/>
          <w:szCs w:val="22"/>
          <w:lang w:bidi="ar-SA"/>
        </w:rPr>
        <w:t xml:space="preserve"> </w:t>
      </w:r>
      <w:r w:rsidR="00057A31" w:rsidRPr="00962071">
        <w:rPr>
          <w:rFonts w:eastAsia="Calibri"/>
          <w:color w:val="000000" w:themeColor="text1"/>
          <w:szCs w:val="22"/>
          <w:lang w:bidi="ar-SA"/>
        </w:rPr>
        <w:t>mL/100</w:t>
      </w:r>
      <w:r w:rsidR="006E59EF">
        <w:rPr>
          <w:rFonts w:eastAsia="Calibri"/>
          <w:color w:val="000000" w:themeColor="text1"/>
          <w:szCs w:val="22"/>
          <w:lang w:bidi="ar-SA"/>
        </w:rPr>
        <w:t xml:space="preserve"> </w:t>
      </w:r>
      <w:r w:rsidR="00057A31" w:rsidRPr="00962071">
        <w:rPr>
          <w:rFonts w:eastAsia="Calibri"/>
          <w:color w:val="000000" w:themeColor="text1"/>
          <w:szCs w:val="22"/>
          <w:lang w:bidi="ar-SA"/>
        </w:rPr>
        <w:t>g body weight (</w:t>
      </w:r>
      <w:proofErr w:type="gramStart"/>
      <w:r w:rsidR="00057A31" w:rsidRPr="00962071">
        <w:rPr>
          <w:rFonts w:eastAsia="Calibri"/>
          <w:color w:val="000000" w:themeColor="text1"/>
          <w:szCs w:val="22"/>
          <w:lang w:bidi="ar-SA"/>
        </w:rPr>
        <w:t>bw</w:t>
      </w:r>
      <w:proofErr w:type="gramEnd"/>
      <w:r w:rsidR="00057A31" w:rsidRPr="00962071">
        <w:rPr>
          <w:rFonts w:eastAsia="Calibri"/>
          <w:color w:val="000000" w:themeColor="text1"/>
          <w:szCs w:val="22"/>
          <w:lang w:bidi="ar-SA"/>
        </w:rPr>
        <w:t>)</w:t>
      </w:r>
      <w:r w:rsidR="001F5A68">
        <w:rPr>
          <w:rFonts w:eastAsia="Calibri"/>
          <w:color w:val="000000" w:themeColor="text1"/>
          <w:szCs w:val="22"/>
          <w:lang w:bidi="ar-SA"/>
        </w:rPr>
        <w:t xml:space="preserve">, i.e. a daily dose of </w:t>
      </w:r>
      <w:r w:rsidR="001F5A68" w:rsidRPr="00C706C1">
        <w:rPr>
          <w:rFonts w:eastAsia="Calibri"/>
          <w:color w:val="000000" w:themeColor="text1"/>
          <w:szCs w:val="22"/>
          <w:lang w:bidi="ar-SA"/>
        </w:rPr>
        <w:t xml:space="preserve">1450 </w:t>
      </w:r>
      <w:r w:rsidR="00C706C1" w:rsidRPr="00C706C1">
        <w:rPr>
          <w:rFonts w:eastAsia="Calibri"/>
          <w:color w:val="000000" w:themeColor="text1"/>
          <w:szCs w:val="22"/>
          <w:lang w:bidi="ar-SA"/>
        </w:rPr>
        <w:t>GD</w:t>
      </w:r>
      <w:r w:rsidR="001F5A68" w:rsidRPr="00C706C1">
        <w:rPr>
          <w:rFonts w:eastAsia="Calibri"/>
          <w:color w:val="000000" w:themeColor="text1"/>
          <w:szCs w:val="22"/>
          <w:lang w:bidi="ar-SA"/>
        </w:rPr>
        <w:t>XU/kg</w:t>
      </w:r>
      <w:r w:rsidR="001F5A68">
        <w:rPr>
          <w:rFonts w:eastAsia="Calibri"/>
          <w:color w:val="000000" w:themeColor="text1"/>
          <w:szCs w:val="22"/>
          <w:lang w:bidi="ar-SA"/>
        </w:rPr>
        <w:t xml:space="preserve"> bodyweight. </w:t>
      </w:r>
      <w:r w:rsidR="00057A31" w:rsidRPr="00962071">
        <w:rPr>
          <w:rFonts w:eastAsia="Calibri"/>
          <w:color w:val="000000" w:themeColor="text1"/>
          <w:szCs w:val="22"/>
          <w:lang w:bidi="ar-SA"/>
        </w:rPr>
        <w:t>Control animals r</w:t>
      </w:r>
      <w:r w:rsidR="008F5E15">
        <w:rPr>
          <w:rFonts w:eastAsia="Calibri"/>
          <w:color w:val="000000" w:themeColor="text1"/>
          <w:szCs w:val="22"/>
          <w:lang w:bidi="ar-SA"/>
        </w:rPr>
        <w:t>eceived only water</w:t>
      </w:r>
      <w:r w:rsidR="00057A31" w:rsidRPr="00962071">
        <w:rPr>
          <w:rFonts w:eastAsia="Calibri"/>
          <w:color w:val="000000" w:themeColor="text1"/>
          <w:szCs w:val="22"/>
          <w:lang w:bidi="ar-SA"/>
        </w:rPr>
        <w:t xml:space="preserve"> at</w:t>
      </w:r>
      <w:r w:rsidR="003C1D6B">
        <w:rPr>
          <w:rFonts w:eastAsia="Calibri"/>
          <w:color w:val="000000" w:themeColor="text1"/>
          <w:szCs w:val="22"/>
          <w:lang w:bidi="ar-SA"/>
        </w:rPr>
        <w:t xml:space="preserve"> the same dose of 0.5</w:t>
      </w:r>
      <w:r w:rsidR="006E59EF">
        <w:rPr>
          <w:rFonts w:eastAsia="Calibri"/>
          <w:color w:val="000000" w:themeColor="text1"/>
          <w:szCs w:val="22"/>
          <w:lang w:bidi="ar-SA"/>
        </w:rPr>
        <w:t xml:space="preserve"> </w:t>
      </w:r>
      <w:r w:rsidR="003C1D6B">
        <w:rPr>
          <w:rFonts w:eastAsia="Calibri"/>
          <w:color w:val="000000" w:themeColor="text1"/>
          <w:szCs w:val="22"/>
          <w:lang w:bidi="ar-SA"/>
        </w:rPr>
        <w:t>mL/100</w:t>
      </w:r>
      <w:r w:rsidR="006E59EF">
        <w:rPr>
          <w:rFonts w:eastAsia="Calibri"/>
          <w:color w:val="000000" w:themeColor="text1"/>
          <w:szCs w:val="22"/>
          <w:lang w:bidi="ar-SA"/>
        </w:rPr>
        <w:t xml:space="preserve"> </w:t>
      </w:r>
      <w:r w:rsidR="003C1D6B">
        <w:rPr>
          <w:rFonts w:eastAsia="Calibri"/>
          <w:color w:val="000000" w:themeColor="text1"/>
          <w:szCs w:val="22"/>
          <w:lang w:bidi="ar-SA"/>
        </w:rPr>
        <w:t xml:space="preserve">g </w:t>
      </w:r>
      <w:proofErr w:type="gramStart"/>
      <w:r w:rsidR="003C1D6B">
        <w:rPr>
          <w:rFonts w:eastAsia="Calibri"/>
          <w:color w:val="000000" w:themeColor="text1"/>
          <w:szCs w:val="22"/>
          <w:lang w:bidi="ar-SA"/>
        </w:rPr>
        <w:t>bw</w:t>
      </w:r>
      <w:proofErr w:type="gramEnd"/>
      <w:r w:rsidR="008F5E15">
        <w:rPr>
          <w:rFonts w:eastAsia="Calibri"/>
          <w:color w:val="000000" w:themeColor="text1"/>
          <w:szCs w:val="22"/>
          <w:lang w:bidi="ar-SA"/>
        </w:rPr>
        <w:t>.</w:t>
      </w:r>
      <w:r w:rsidR="003C1D6B">
        <w:rPr>
          <w:rFonts w:eastAsia="Calibri"/>
          <w:color w:val="000000" w:themeColor="text1"/>
          <w:szCs w:val="22"/>
          <w:lang w:bidi="ar-SA"/>
        </w:rPr>
        <w:t xml:space="preserve"> </w:t>
      </w:r>
      <w:r w:rsidR="00444CDF" w:rsidRPr="00962071">
        <w:rPr>
          <w:rFonts w:eastAsia="Calibri"/>
          <w:color w:val="000000" w:themeColor="text1"/>
          <w:szCs w:val="22"/>
          <w:lang w:bidi="ar-SA"/>
        </w:rPr>
        <w:t xml:space="preserve">The enzyme (or water for control animals) was administered using a five-day per week dosing regime and adjusted as needed to maintain a constant dose in terms of animal body weight. </w:t>
      </w:r>
    </w:p>
    <w:p w14:paraId="43BC6704" w14:textId="77777777" w:rsidR="00444CDF" w:rsidRPr="00962071" w:rsidRDefault="00444CDF" w:rsidP="00814242">
      <w:pPr>
        <w:widowControl/>
        <w:rPr>
          <w:rFonts w:eastAsia="Calibri"/>
          <w:color w:val="000000" w:themeColor="text1"/>
          <w:szCs w:val="22"/>
          <w:lang w:bidi="ar-SA"/>
        </w:rPr>
      </w:pPr>
    </w:p>
    <w:p w14:paraId="43BC6706" w14:textId="1755DF78" w:rsidR="004760FC" w:rsidRPr="00962071" w:rsidRDefault="00C409D4" w:rsidP="00814242">
      <w:pPr>
        <w:widowControl/>
        <w:rPr>
          <w:rFonts w:eastAsia="Calibri"/>
          <w:color w:val="000000" w:themeColor="text1"/>
          <w:szCs w:val="22"/>
          <w:lang w:bidi="ar-SA"/>
        </w:rPr>
      </w:pPr>
      <w:r w:rsidRPr="00962071">
        <w:rPr>
          <w:rFonts w:eastAsia="Calibri"/>
          <w:color w:val="000000" w:themeColor="text1"/>
          <w:szCs w:val="22"/>
          <w:lang w:bidi="ar-SA"/>
        </w:rPr>
        <w:t>Mortality, morbidity, weight gains and feed consumption were observed during the study. At termination</w:t>
      </w:r>
      <w:r w:rsidR="00F17027">
        <w:rPr>
          <w:rFonts w:eastAsia="Calibri"/>
          <w:color w:val="000000" w:themeColor="text1"/>
          <w:szCs w:val="22"/>
          <w:lang w:bidi="ar-SA"/>
        </w:rPr>
        <w:t xml:space="preserve"> after 90 d</w:t>
      </w:r>
      <w:r w:rsidRPr="00962071">
        <w:rPr>
          <w:rFonts w:eastAsia="Calibri"/>
          <w:color w:val="000000" w:themeColor="text1"/>
          <w:szCs w:val="22"/>
          <w:lang w:bidi="ar-SA"/>
        </w:rPr>
        <w:t xml:space="preserve">, complete blood analysis and histological analysis of the organs for each animal (treatment and control) were </w:t>
      </w:r>
      <w:r w:rsidR="00CB473A" w:rsidRPr="00962071">
        <w:rPr>
          <w:rFonts w:eastAsia="Calibri"/>
          <w:color w:val="000000" w:themeColor="text1"/>
          <w:szCs w:val="22"/>
          <w:lang w:bidi="ar-SA"/>
        </w:rPr>
        <w:t xml:space="preserve">undertaken. </w:t>
      </w:r>
      <w:r w:rsidR="003D4DA1" w:rsidRPr="00962071">
        <w:rPr>
          <w:rFonts w:eastAsia="Calibri"/>
          <w:color w:val="000000" w:themeColor="text1"/>
          <w:szCs w:val="22"/>
          <w:lang w:bidi="ar-SA"/>
        </w:rPr>
        <w:t>There was no mortality recorded during the duration of the study, except for one female of the control group which di</w:t>
      </w:r>
      <w:r w:rsidR="00FA38AF" w:rsidRPr="00962071">
        <w:rPr>
          <w:rFonts w:eastAsia="Calibri"/>
          <w:color w:val="000000" w:themeColor="text1"/>
          <w:szCs w:val="22"/>
          <w:lang w:bidi="ar-SA"/>
        </w:rPr>
        <w:t xml:space="preserve">ed </w:t>
      </w:r>
      <w:r w:rsidR="001265A5">
        <w:rPr>
          <w:rFonts w:eastAsia="Calibri"/>
          <w:color w:val="000000" w:themeColor="text1"/>
          <w:szCs w:val="22"/>
          <w:lang w:bidi="ar-SA"/>
        </w:rPr>
        <w:t xml:space="preserve">while the blood sample was being taken at the end of the study. </w:t>
      </w:r>
      <w:r w:rsidR="00AA792C" w:rsidRPr="00962071">
        <w:rPr>
          <w:rFonts w:eastAsia="Calibri"/>
          <w:color w:val="000000" w:themeColor="text1"/>
          <w:szCs w:val="22"/>
          <w:lang w:bidi="ar-SA"/>
        </w:rPr>
        <w:t>No significant differences were found between the treatment and control groups, indicating the xylanase test solution had no significant repeated dose toxicity i</w:t>
      </w:r>
      <w:r w:rsidR="00B22693">
        <w:rPr>
          <w:rFonts w:eastAsia="Calibri"/>
          <w:color w:val="000000" w:themeColor="text1"/>
          <w:szCs w:val="22"/>
          <w:lang w:bidi="ar-SA"/>
        </w:rPr>
        <w:t>n rats during the 90-day trial.</w:t>
      </w:r>
    </w:p>
    <w:p w14:paraId="43BC6707" w14:textId="0CEE05AC" w:rsidR="00814242" w:rsidRPr="007B2E24" w:rsidRDefault="007020EF" w:rsidP="007B2E24">
      <w:pPr>
        <w:pStyle w:val="Heading3"/>
      </w:pPr>
      <w:bookmarkStart w:id="52" w:name="_Toc472327064"/>
      <w:bookmarkStart w:id="53" w:name="_Toc472589891"/>
      <w:r w:rsidRPr="007B2E24">
        <w:t>3.4</w:t>
      </w:r>
      <w:r w:rsidR="00814242" w:rsidRPr="007B2E24">
        <w:t>.2</w:t>
      </w:r>
      <w:r w:rsidR="007B2E24" w:rsidRPr="007B2E24">
        <w:tab/>
      </w:r>
      <w:r w:rsidR="00814242" w:rsidRPr="007B2E24">
        <w:t>Genotoxicity</w:t>
      </w:r>
      <w:bookmarkEnd w:id="52"/>
      <w:bookmarkEnd w:id="53"/>
      <w:r w:rsidR="00814242" w:rsidRPr="007B2E24">
        <w:t xml:space="preserve"> </w:t>
      </w:r>
    </w:p>
    <w:p w14:paraId="43BC6708" w14:textId="77777777" w:rsidR="00480EEA" w:rsidRPr="00962071" w:rsidRDefault="00480EEA" w:rsidP="00480EEA">
      <w:pPr>
        <w:widowControl/>
        <w:pBdr>
          <w:top w:val="single" w:sz="4" w:space="2" w:color="auto"/>
          <w:left w:val="single" w:sz="4" w:space="1" w:color="auto"/>
          <w:bottom w:val="single" w:sz="4" w:space="1" w:color="auto"/>
          <w:right w:val="single" w:sz="4" w:space="4" w:color="auto"/>
        </w:pBdr>
        <w:rPr>
          <w:rFonts w:cs="Arial"/>
          <w:b/>
          <w:color w:val="000000" w:themeColor="text1"/>
          <w:sz w:val="20"/>
          <w:szCs w:val="20"/>
        </w:rPr>
      </w:pPr>
      <w:r w:rsidRPr="00962071">
        <w:rPr>
          <w:rFonts w:cs="Arial"/>
          <w:b/>
          <w:color w:val="000000" w:themeColor="text1"/>
          <w:sz w:val="20"/>
          <w:szCs w:val="20"/>
        </w:rPr>
        <w:t xml:space="preserve">Individual unpublished studies </w:t>
      </w:r>
    </w:p>
    <w:p w14:paraId="43BC6709" w14:textId="77777777" w:rsidR="00480EEA" w:rsidRPr="00962071" w:rsidRDefault="00480EEA" w:rsidP="00480EEA">
      <w:pPr>
        <w:widowControl/>
        <w:pBdr>
          <w:top w:val="single" w:sz="4" w:space="2" w:color="auto"/>
          <w:left w:val="single" w:sz="4" w:space="1" w:color="auto"/>
          <w:bottom w:val="single" w:sz="4" w:space="1" w:color="auto"/>
          <w:right w:val="single" w:sz="4" w:space="4" w:color="auto"/>
        </w:pBdr>
        <w:rPr>
          <w:rFonts w:cs="Arial"/>
          <w:b/>
          <w:color w:val="000000" w:themeColor="text1"/>
          <w:sz w:val="20"/>
          <w:szCs w:val="20"/>
        </w:rPr>
      </w:pPr>
    </w:p>
    <w:p w14:paraId="43BC670A" w14:textId="6F18932C" w:rsidR="00480EEA" w:rsidRPr="00962071" w:rsidRDefault="00FD4D32" w:rsidP="00480EEA">
      <w:pPr>
        <w:widowControl/>
        <w:pBdr>
          <w:top w:val="single" w:sz="4" w:space="2" w:color="auto"/>
          <w:left w:val="single" w:sz="4" w:space="1" w:color="auto"/>
          <w:bottom w:val="single" w:sz="4" w:space="1" w:color="auto"/>
          <w:right w:val="single" w:sz="4" w:space="4" w:color="auto"/>
        </w:pBdr>
        <w:rPr>
          <w:rFonts w:cs="Arial"/>
          <w:color w:val="000000" w:themeColor="text1"/>
          <w:sz w:val="20"/>
          <w:szCs w:val="20"/>
        </w:rPr>
      </w:pPr>
      <w:r w:rsidRPr="00962071">
        <w:rPr>
          <w:rFonts w:cs="Arial"/>
          <w:color w:val="000000" w:themeColor="text1"/>
          <w:sz w:val="20"/>
          <w:szCs w:val="20"/>
        </w:rPr>
        <w:t>Thompson, P.W. (2005</w:t>
      </w:r>
      <w:r w:rsidR="00480EEA" w:rsidRPr="00962071">
        <w:rPr>
          <w:rFonts w:cs="Arial"/>
          <w:color w:val="000000" w:themeColor="text1"/>
          <w:sz w:val="20"/>
          <w:szCs w:val="20"/>
        </w:rPr>
        <w:t xml:space="preserve">) </w:t>
      </w:r>
      <w:r w:rsidRPr="00962071">
        <w:rPr>
          <w:rFonts w:cs="Arial"/>
          <w:color w:val="000000" w:themeColor="text1"/>
          <w:sz w:val="20"/>
          <w:szCs w:val="20"/>
        </w:rPr>
        <w:t xml:space="preserve">X608: Reverse mutation assay “Ames Test” using </w:t>
      </w:r>
      <w:r w:rsidRPr="00962071">
        <w:rPr>
          <w:rFonts w:cs="Arial"/>
          <w:i/>
          <w:color w:val="000000" w:themeColor="text1"/>
          <w:sz w:val="20"/>
          <w:szCs w:val="20"/>
        </w:rPr>
        <w:t xml:space="preserve">Salmonella </w:t>
      </w:r>
      <w:r w:rsidR="0016470E" w:rsidRPr="00962071">
        <w:rPr>
          <w:rFonts w:cs="Arial"/>
          <w:i/>
          <w:color w:val="000000" w:themeColor="text1"/>
          <w:sz w:val="20"/>
          <w:szCs w:val="20"/>
        </w:rPr>
        <w:t>typhimurium</w:t>
      </w:r>
      <w:r w:rsidRPr="00962071">
        <w:rPr>
          <w:rFonts w:cs="Arial"/>
          <w:color w:val="000000" w:themeColor="text1"/>
          <w:sz w:val="20"/>
          <w:szCs w:val="20"/>
        </w:rPr>
        <w:t xml:space="preserve"> SPL Project Number: 1869/0005.</w:t>
      </w:r>
      <w:r w:rsidR="001054D3" w:rsidRPr="00962071">
        <w:rPr>
          <w:rFonts w:cs="Arial"/>
          <w:color w:val="000000" w:themeColor="text1"/>
          <w:sz w:val="20"/>
          <w:szCs w:val="20"/>
        </w:rPr>
        <w:t xml:space="preserve"> Puratos Group (unpublished)</w:t>
      </w:r>
      <w:r w:rsidRPr="00962071">
        <w:rPr>
          <w:rFonts w:cs="Arial"/>
          <w:color w:val="000000" w:themeColor="text1"/>
          <w:sz w:val="20"/>
          <w:szCs w:val="20"/>
        </w:rPr>
        <w:t>.</w:t>
      </w:r>
    </w:p>
    <w:p w14:paraId="43BC670B" w14:textId="77777777" w:rsidR="00480EEA" w:rsidRPr="00962071" w:rsidRDefault="00480EEA" w:rsidP="00480EEA">
      <w:pPr>
        <w:widowControl/>
        <w:pBdr>
          <w:top w:val="single" w:sz="4" w:space="2" w:color="auto"/>
          <w:left w:val="single" w:sz="4" w:space="1" w:color="auto"/>
          <w:bottom w:val="single" w:sz="4" w:space="1" w:color="auto"/>
          <w:right w:val="single" w:sz="4" w:space="4" w:color="auto"/>
        </w:pBdr>
        <w:rPr>
          <w:rFonts w:cs="Arial"/>
          <w:color w:val="000000" w:themeColor="text1"/>
          <w:sz w:val="20"/>
          <w:szCs w:val="20"/>
        </w:rPr>
      </w:pPr>
    </w:p>
    <w:p w14:paraId="43BC670C" w14:textId="6C745CE6" w:rsidR="00480EEA" w:rsidRPr="00962071" w:rsidRDefault="00EB2FE3" w:rsidP="00480EEA">
      <w:pPr>
        <w:widowControl/>
        <w:pBdr>
          <w:top w:val="single" w:sz="4" w:space="2" w:color="auto"/>
          <w:left w:val="single" w:sz="4" w:space="1" w:color="auto"/>
          <w:bottom w:val="single" w:sz="4" w:space="1" w:color="auto"/>
          <w:right w:val="single" w:sz="4" w:space="4" w:color="auto"/>
        </w:pBdr>
        <w:rPr>
          <w:rFonts w:cs="Arial"/>
          <w:color w:val="000000" w:themeColor="text1"/>
          <w:sz w:val="20"/>
          <w:szCs w:val="20"/>
        </w:rPr>
      </w:pPr>
      <w:proofErr w:type="gramStart"/>
      <w:r w:rsidRPr="00962071">
        <w:rPr>
          <w:rFonts w:cs="Arial"/>
          <w:color w:val="000000" w:themeColor="text1"/>
          <w:sz w:val="20"/>
          <w:szCs w:val="20"/>
        </w:rPr>
        <w:t>Wright, N.P. and Pickard, F.E. (2006).</w:t>
      </w:r>
      <w:proofErr w:type="gramEnd"/>
      <w:r w:rsidRPr="00962071">
        <w:rPr>
          <w:rFonts w:cs="Arial"/>
          <w:color w:val="000000" w:themeColor="text1"/>
          <w:sz w:val="20"/>
          <w:szCs w:val="20"/>
        </w:rPr>
        <w:t xml:space="preserve"> X608: </w:t>
      </w:r>
      <w:r w:rsidR="00480EEA" w:rsidRPr="00962071">
        <w:rPr>
          <w:rFonts w:cs="Arial"/>
          <w:color w:val="000000" w:themeColor="text1"/>
          <w:sz w:val="20"/>
          <w:szCs w:val="20"/>
        </w:rPr>
        <w:t>Chromosom</w:t>
      </w:r>
      <w:r w:rsidR="006F6C07" w:rsidRPr="00962071">
        <w:rPr>
          <w:rFonts w:cs="Arial"/>
          <w:color w:val="000000" w:themeColor="text1"/>
          <w:sz w:val="20"/>
          <w:szCs w:val="20"/>
        </w:rPr>
        <w:t>e</w:t>
      </w:r>
      <w:r w:rsidR="00480EEA" w:rsidRPr="00962071">
        <w:rPr>
          <w:rFonts w:cs="Arial"/>
          <w:color w:val="000000" w:themeColor="text1"/>
          <w:sz w:val="20"/>
          <w:szCs w:val="20"/>
        </w:rPr>
        <w:t xml:space="preserve"> aber</w:t>
      </w:r>
      <w:r w:rsidR="00306B0D" w:rsidRPr="00962071">
        <w:rPr>
          <w:rFonts w:cs="Arial"/>
          <w:color w:val="000000" w:themeColor="text1"/>
          <w:sz w:val="20"/>
          <w:szCs w:val="20"/>
        </w:rPr>
        <w:t xml:space="preserve">ration test in human lymphocytes </w:t>
      </w:r>
      <w:r w:rsidR="00306B0D" w:rsidRPr="00962071">
        <w:rPr>
          <w:rFonts w:cs="Arial"/>
          <w:i/>
          <w:color w:val="000000" w:themeColor="text1"/>
          <w:sz w:val="20"/>
          <w:szCs w:val="20"/>
        </w:rPr>
        <w:t>in vitro</w:t>
      </w:r>
      <w:r w:rsidR="00306B0D" w:rsidRPr="00962071">
        <w:rPr>
          <w:rFonts w:cs="Arial"/>
          <w:color w:val="000000" w:themeColor="text1"/>
          <w:sz w:val="20"/>
          <w:szCs w:val="20"/>
        </w:rPr>
        <w:t>. SPL Project Number: 1869/0006</w:t>
      </w:r>
      <w:r w:rsidR="00480EEA" w:rsidRPr="00962071">
        <w:rPr>
          <w:rFonts w:cs="Arial"/>
          <w:color w:val="000000" w:themeColor="text1"/>
          <w:sz w:val="20"/>
          <w:szCs w:val="20"/>
        </w:rPr>
        <w:t xml:space="preserve">. </w:t>
      </w:r>
      <w:r w:rsidR="006F6C07" w:rsidRPr="00962071">
        <w:rPr>
          <w:rFonts w:cs="Arial"/>
          <w:color w:val="000000" w:themeColor="text1"/>
          <w:sz w:val="20"/>
          <w:szCs w:val="20"/>
        </w:rPr>
        <w:t>Puratos Group (unpublished).</w:t>
      </w:r>
    </w:p>
    <w:p w14:paraId="43BC670D" w14:textId="415D85F7" w:rsidR="00D438AF" w:rsidRDefault="00D438AF" w:rsidP="00814242">
      <w:pPr>
        <w:widowControl/>
        <w:rPr>
          <w:rFonts w:eastAsia="Calibri"/>
          <w:color w:val="000000" w:themeColor="text1"/>
          <w:szCs w:val="22"/>
          <w:lang w:bidi="ar-SA"/>
        </w:rPr>
      </w:pPr>
      <w:r>
        <w:rPr>
          <w:rFonts w:eastAsia="Calibri"/>
          <w:color w:val="000000" w:themeColor="text1"/>
          <w:szCs w:val="22"/>
          <w:lang w:bidi="ar-SA"/>
        </w:rPr>
        <w:br w:type="page"/>
      </w:r>
    </w:p>
    <w:p w14:paraId="43BC670E" w14:textId="6886F854" w:rsidR="00814242" w:rsidRPr="00962071" w:rsidRDefault="00216948" w:rsidP="00814242">
      <w:pPr>
        <w:widowControl/>
        <w:rPr>
          <w:rFonts w:eastAsia="Calibri"/>
          <w:color w:val="000000" w:themeColor="text1"/>
          <w:szCs w:val="22"/>
          <w:lang w:bidi="ar-SA"/>
        </w:rPr>
      </w:pPr>
      <w:r w:rsidRPr="00962071">
        <w:rPr>
          <w:color w:val="000000" w:themeColor="text1"/>
          <w:lang w:eastAsia="en-AU" w:bidi="ar-SA"/>
        </w:rPr>
        <w:lastRenderedPageBreak/>
        <w:t xml:space="preserve">The results of these unpublished </w:t>
      </w:r>
      <w:r w:rsidRPr="00962071">
        <w:rPr>
          <w:i/>
          <w:color w:val="000000" w:themeColor="text1"/>
          <w:lang w:eastAsia="en-AU" w:bidi="ar-SA"/>
        </w:rPr>
        <w:t xml:space="preserve">in vitro </w:t>
      </w:r>
      <w:r w:rsidRPr="00962071">
        <w:rPr>
          <w:color w:val="000000" w:themeColor="text1"/>
          <w:lang w:eastAsia="en-AU" w:bidi="ar-SA"/>
        </w:rPr>
        <w:t xml:space="preserve">studies are summarised in </w:t>
      </w:r>
      <w:r w:rsidRPr="003C1D6B">
        <w:rPr>
          <w:color w:val="000000" w:themeColor="text1"/>
          <w:lang w:eastAsia="en-AU" w:bidi="ar-SA"/>
        </w:rPr>
        <w:t>Table 3.</w:t>
      </w:r>
      <w:r w:rsidR="00086EAC" w:rsidRPr="003C1D6B">
        <w:rPr>
          <w:color w:val="000000" w:themeColor="text1"/>
          <w:lang w:eastAsia="en-AU" w:bidi="ar-SA"/>
        </w:rPr>
        <w:t>2</w:t>
      </w:r>
      <w:r w:rsidRPr="003C1D6B">
        <w:rPr>
          <w:color w:val="000000" w:themeColor="text1"/>
          <w:lang w:eastAsia="en-AU" w:bidi="ar-SA"/>
        </w:rPr>
        <w:t>. Positive</w:t>
      </w:r>
      <w:r w:rsidRPr="00962071">
        <w:rPr>
          <w:color w:val="000000" w:themeColor="text1"/>
          <w:lang w:eastAsia="en-AU" w:bidi="ar-SA"/>
        </w:rPr>
        <w:t xml:space="preserve"> and negative (vehicle) controls were tested in each study and gave expected results. The reverse mutation study </w:t>
      </w:r>
      <w:r w:rsidR="00176148" w:rsidRPr="00962071">
        <w:rPr>
          <w:color w:val="000000" w:themeColor="text1"/>
          <w:lang w:eastAsia="en-AU" w:bidi="ar-SA"/>
        </w:rPr>
        <w:t xml:space="preserve">(Ames test) </w:t>
      </w:r>
      <w:r w:rsidRPr="00962071">
        <w:rPr>
          <w:color w:val="000000" w:themeColor="text1"/>
          <w:lang w:eastAsia="en-AU" w:bidi="ar-SA"/>
        </w:rPr>
        <w:t xml:space="preserve">comprised three experiments: a preliminary test using only strain TA 100 and two mutation tests using five different </w:t>
      </w:r>
      <w:r w:rsidRPr="003C1D6B">
        <w:rPr>
          <w:color w:val="000000" w:themeColor="text1"/>
          <w:lang w:eastAsia="en-AU" w:bidi="ar-SA"/>
        </w:rPr>
        <w:t>strains</w:t>
      </w:r>
      <w:r w:rsidR="003C1D6B">
        <w:rPr>
          <w:color w:val="000000" w:themeColor="text1"/>
          <w:lang w:eastAsia="en-AU" w:bidi="ar-SA"/>
        </w:rPr>
        <w:t>.</w:t>
      </w:r>
      <w:r w:rsidRPr="00962071">
        <w:rPr>
          <w:color w:val="000000" w:themeColor="text1"/>
          <w:lang w:eastAsia="en-AU" w:bidi="ar-SA"/>
        </w:rPr>
        <w:t xml:space="preserve"> </w:t>
      </w:r>
      <w:r w:rsidR="001D50EB" w:rsidRPr="00962071">
        <w:rPr>
          <w:rFonts w:eastAsia="Calibri"/>
          <w:color w:val="000000" w:themeColor="text1"/>
          <w:szCs w:val="22"/>
          <w:lang w:bidi="ar-SA"/>
        </w:rPr>
        <w:t>There was</w:t>
      </w:r>
      <w:r w:rsidR="00814242" w:rsidRPr="00962071">
        <w:rPr>
          <w:rFonts w:eastAsia="Calibri"/>
          <w:color w:val="000000" w:themeColor="text1"/>
          <w:szCs w:val="22"/>
          <w:lang w:bidi="ar-SA"/>
        </w:rPr>
        <w:t xml:space="preserve"> no biologically or </w:t>
      </w:r>
      <w:r w:rsidR="001D50EB" w:rsidRPr="00962071">
        <w:rPr>
          <w:rFonts w:eastAsia="Calibri"/>
          <w:color w:val="000000" w:themeColor="text1"/>
          <w:szCs w:val="22"/>
          <w:lang w:bidi="ar-SA"/>
        </w:rPr>
        <w:t>statically significant increase</w:t>
      </w:r>
      <w:r w:rsidR="00814242" w:rsidRPr="00962071">
        <w:rPr>
          <w:rFonts w:eastAsia="Calibri"/>
          <w:color w:val="000000" w:themeColor="text1"/>
          <w:szCs w:val="22"/>
          <w:lang w:bidi="ar-SA"/>
        </w:rPr>
        <w:t xml:space="preserve"> in the number of reverting colonies observed either in the absence or presence of metabolic activation. </w:t>
      </w:r>
    </w:p>
    <w:p w14:paraId="43BC670F" w14:textId="77777777" w:rsidR="00814242" w:rsidRPr="00962071" w:rsidRDefault="00814242" w:rsidP="00814242">
      <w:pPr>
        <w:widowControl/>
        <w:rPr>
          <w:rFonts w:eastAsia="Calibri"/>
          <w:color w:val="000000" w:themeColor="text1"/>
          <w:szCs w:val="22"/>
          <w:lang w:bidi="ar-SA"/>
        </w:rPr>
      </w:pPr>
    </w:p>
    <w:p w14:paraId="43BC6710" w14:textId="266A28A5" w:rsidR="002B5374" w:rsidRPr="00962071" w:rsidRDefault="00814242" w:rsidP="00814242">
      <w:pPr>
        <w:widowControl/>
        <w:rPr>
          <w:rFonts w:eastAsia="Calibri"/>
          <w:color w:val="000000" w:themeColor="text1"/>
          <w:szCs w:val="22"/>
          <w:lang w:bidi="ar-SA"/>
        </w:rPr>
      </w:pPr>
      <w:r w:rsidRPr="00962071">
        <w:rPr>
          <w:rFonts w:eastAsia="Calibri"/>
          <w:color w:val="000000" w:themeColor="text1"/>
          <w:szCs w:val="22"/>
          <w:lang w:bidi="ar-SA"/>
        </w:rPr>
        <w:t xml:space="preserve">The chromosomal aberration </w:t>
      </w:r>
      <w:r w:rsidR="00176148" w:rsidRPr="00962071">
        <w:rPr>
          <w:rFonts w:eastAsia="Calibri"/>
          <w:color w:val="000000" w:themeColor="text1"/>
          <w:szCs w:val="22"/>
          <w:lang w:bidi="ar-SA"/>
        </w:rPr>
        <w:t>tests included</w:t>
      </w:r>
      <w:r w:rsidR="00BF4586" w:rsidRPr="00962071">
        <w:rPr>
          <w:rFonts w:eastAsia="Calibri"/>
          <w:color w:val="000000" w:themeColor="text1"/>
          <w:szCs w:val="22"/>
          <w:lang w:bidi="ar-SA"/>
        </w:rPr>
        <w:t xml:space="preserve"> preliminary</w:t>
      </w:r>
      <w:r w:rsidR="00AA2459" w:rsidRPr="00962071">
        <w:rPr>
          <w:rFonts w:eastAsia="Calibri"/>
          <w:color w:val="000000" w:themeColor="text1"/>
          <w:szCs w:val="22"/>
          <w:lang w:bidi="ar-SA"/>
        </w:rPr>
        <w:t xml:space="preserve"> toxicity</w:t>
      </w:r>
      <w:r w:rsidR="00BF4586" w:rsidRPr="00962071">
        <w:rPr>
          <w:rFonts w:eastAsia="Calibri"/>
          <w:color w:val="000000" w:themeColor="text1"/>
          <w:szCs w:val="22"/>
          <w:lang w:bidi="ar-SA"/>
        </w:rPr>
        <w:t xml:space="preserve"> test</w:t>
      </w:r>
      <w:r w:rsidR="00AA2459" w:rsidRPr="00962071">
        <w:rPr>
          <w:rFonts w:eastAsia="Calibri"/>
          <w:color w:val="000000" w:themeColor="text1"/>
          <w:szCs w:val="22"/>
          <w:lang w:bidi="ar-SA"/>
        </w:rPr>
        <w:t>s</w:t>
      </w:r>
      <w:r w:rsidR="00176148" w:rsidRPr="00962071">
        <w:rPr>
          <w:rFonts w:eastAsia="Calibri"/>
          <w:color w:val="000000" w:themeColor="text1"/>
          <w:szCs w:val="22"/>
          <w:lang w:bidi="ar-SA"/>
        </w:rPr>
        <w:t xml:space="preserve">: </w:t>
      </w:r>
      <w:r w:rsidR="00BF4586" w:rsidRPr="00962071">
        <w:rPr>
          <w:rFonts w:eastAsia="Calibri"/>
          <w:color w:val="000000" w:themeColor="text1"/>
          <w:szCs w:val="22"/>
          <w:lang w:bidi="ar-SA"/>
        </w:rPr>
        <w:t>a 4-hour</w:t>
      </w:r>
      <w:r w:rsidRPr="00962071">
        <w:rPr>
          <w:rFonts w:eastAsia="Calibri"/>
          <w:color w:val="000000" w:themeColor="text1"/>
          <w:szCs w:val="22"/>
          <w:lang w:bidi="ar-SA"/>
        </w:rPr>
        <w:t xml:space="preserve"> treatment</w:t>
      </w:r>
      <w:r w:rsidR="00BF4586" w:rsidRPr="00962071">
        <w:rPr>
          <w:rFonts w:eastAsia="Calibri"/>
          <w:color w:val="000000" w:themeColor="text1"/>
          <w:szCs w:val="22"/>
          <w:lang w:bidi="ar-SA"/>
        </w:rPr>
        <w:t xml:space="preserve"> with 20hr recovery </w:t>
      </w:r>
      <w:r w:rsidR="002B5374" w:rsidRPr="00962071">
        <w:rPr>
          <w:rFonts w:eastAsia="Calibri"/>
          <w:color w:val="000000" w:themeColor="text1"/>
          <w:szCs w:val="22"/>
          <w:u w:val="single"/>
          <w:lang w:bidi="ar-SA"/>
        </w:rPr>
        <w:t>+</w:t>
      </w:r>
      <w:r w:rsidR="002B5374" w:rsidRPr="00962071">
        <w:rPr>
          <w:rFonts w:eastAsia="Calibri"/>
          <w:color w:val="000000" w:themeColor="text1"/>
          <w:szCs w:val="22"/>
          <w:lang w:bidi="ar-SA"/>
        </w:rPr>
        <w:t>S9 mix [4(20</w:t>
      </w:r>
      <w:proofErr w:type="gramStart"/>
      <w:r w:rsidR="002B5374" w:rsidRPr="00962071">
        <w:rPr>
          <w:rFonts w:eastAsia="Calibri"/>
          <w:color w:val="000000" w:themeColor="text1"/>
          <w:szCs w:val="22"/>
          <w:lang w:bidi="ar-SA"/>
        </w:rPr>
        <w:t>)</w:t>
      </w:r>
      <w:r w:rsidR="00176148" w:rsidRPr="00962071">
        <w:rPr>
          <w:rFonts w:eastAsia="Calibri"/>
          <w:color w:val="000000" w:themeColor="text1"/>
          <w:szCs w:val="22"/>
          <w:lang w:bidi="ar-SA"/>
        </w:rPr>
        <w:t>hour</w:t>
      </w:r>
      <w:proofErr w:type="gramEnd"/>
      <w:r w:rsidR="002B5374" w:rsidRPr="00962071">
        <w:rPr>
          <w:rFonts w:eastAsia="Calibri"/>
          <w:color w:val="000000" w:themeColor="text1"/>
          <w:szCs w:val="22"/>
          <w:u w:val="single"/>
          <w:lang w:bidi="ar-SA"/>
        </w:rPr>
        <w:t>+</w:t>
      </w:r>
      <w:r w:rsidR="002B5374" w:rsidRPr="00962071">
        <w:rPr>
          <w:rFonts w:eastAsia="Calibri"/>
          <w:color w:val="000000" w:themeColor="text1"/>
          <w:szCs w:val="22"/>
          <w:lang w:bidi="ar-SA"/>
        </w:rPr>
        <w:t>S9] and a</w:t>
      </w:r>
      <w:r w:rsidR="00BF4586" w:rsidRPr="00962071">
        <w:rPr>
          <w:rFonts w:eastAsia="Calibri"/>
          <w:color w:val="000000" w:themeColor="text1"/>
          <w:szCs w:val="22"/>
          <w:lang w:bidi="ar-SA"/>
        </w:rPr>
        <w:t xml:space="preserve"> 24hr treatment without S9</w:t>
      </w:r>
      <w:r w:rsidR="002B5374" w:rsidRPr="00962071">
        <w:rPr>
          <w:rFonts w:eastAsia="Calibri"/>
          <w:color w:val="000000" w:themeColor="text1"/>
          <w:szCs w:val="22"/>
          <w:lang w:bidi="ar-SA"/>
        </w:rPr>
        <w:t xml:space="preserve"> mix [24hour-S9]. The mitotic index data for the preliminary test indicated evidence of induced toxicity by the test material in the continuous exposure group </w:t>
      </w:r>
      <w:proofErr w:type="gramStart"/>
      <w:r w:rsidR="002B5374" w:rsidRPr="00962071">
        <w:rPr>
          <w:rFonts w:eastAsia="Calibri"/>
          <w:color w:val="000000" w:themeColor="text1"/>
          <w:szCs w:val="22"/>
          <w:lang w:bidi="ar-SA"/>
        </w:rPr>
        <w:t>[24hour-S9]</w:t>
      </w:r>
      <w:proofErr w:type="gramEnd"/>
      <w:r w:rsidR="00AA2459" w:rsidRPr="00962071">
        <w:rPr>
          <w:rFonts w:eastAsia="Calibri"/>
          <w:color w:val="000000" w:themeColor="text1"/>
          <w:szCs w:val="22"/>
          <w:lang w:bidi="ar-SA"/>
        </w:rPr>
        <w:t xml:space="preserve"> only with an approximate 50% mitotic index at 2500 µg/mL. Following preliminary testing, two further chromosome aberration </w:t>
      </w:r>
      <w:r w:rsidR="00216D0E" w:rsidRPr="00962071">
        <w:rPr>
          <w:rFonts w:eastAsia="Calibri"/>
          <w:color w:val="000000" w:themeColor="text1"/>
          <w:szCs w:val="22"/>
          <w:lang w:bidi="ar-SA"/>
        </w:rPr>
        <w:t>tests were conducted: 4(20</w:t>
      </w:r>
      <w:proofErr w:type="gramStart"/>
      <w:r w:rsidR="00216D0E" w:rsidRPr="00962071">
        <w:rPr>
          <w:rFonts w:eastAsia="Calibri"/>
          <w:color w:val="000000" w:themeColor="text1"/>
          <w:szCs w:val="22"/>
          <w:lang w:bidi="ar-SA"/>
        </w:rPr>
        <w:t>)hour</w:t>
      </w:r>
      <w:proofErr w:type="gramEnd"/>
      <w:r w:rsidR="00216D0E" w:rsidRPr="00962071">
        <w:rPr>
          <w:rFonts w:eastAsia="Calibri"/>
          <w:color w:val="000000" w:themeColor="text1"/>
          <w:szCs w:val="22"/>
          <w:u w:val="single"/>
          <w:lang w:bidi="ar-SA"/>
        </w:rPr>
        <w:t>+</w:t>
      </w:r>
      <w:r w:rsidR="00216D0E" w:rsidRPr="00962071">
        <w:rPr>
          <w:rFonts w:eastAsia="Calibri"/>
          <w:color w:val="000000" w:themeColor="text1"/>
          <w:szCs w:val="22"/>
          <w:lang w:bidi="ar-SA"/>
        </w:rPr>
        <w:t>S9 (Test 1) and 24hour-S9 (Test 2).</w:t>
      </w:r>
    </w:p>
    <w:p w14:paraId="43BC6711" w14:textId="77777777" w:rsidR="00814242" w:rsidRPr="00962071" w:rsidRDefault="00192F0F" w:rsidP="00814242">
      <w:pPr>
        <w:widowControl/>
        <w:rPr>
          <w:rFonts w:eastAsia="Calibri"/>
          <w:color w:val="000000" w:themeColor="text1"/>
          <w:szCs w:val="22"/>
          <w:lang w:bidi="ar-SA"/>
        </w:rPr>
      </w:pPr>
      <w:r w:rsidRPr="00962071">
        <w:rPr>
          <w:rFonts w:eastAsia="Calibri"/>
          <w:color w:val="000000" w:themeColor="text1"/>
          <w:szCs w:val="22"/>
          <w:lang w:bidi="ar-SA"/>
        </w:rPr>
        <w:t>For both</w:t>
      </w:r>
      <w:r w:rsidR="00BC3E4F" w:rsidRPr="00962071">
        <w:rPr>
          <w:rFonts w:eastAsia="Calibri"/>
          <w:color w:val="000000" w:themeColor="text1"/>
          <w:szCs w:val="22"/>
          <w:lang w:bidi="ar-SA"/>
        </w:rPr>
        <w:t xml:space="preserve"> tests,</w:t>
      </w:r>
      <w:r w:rsidR="009D29D3" w:rsidRPr="00962071">
        <w:rPr>
          <w:rFonts w:eastAsia="Calibri"/>
          <w:color w:val="000000" w:themeColor="text1"/>
          <w:szCs w:val="22"/>
          <w:lang w:bidi="ar-SA"/>
        </w:rPr>
        <w:t xml:space="preserve"> there was no significant differences </w:t>
      </w:r>
      <w:r w:rsidR="00BC3E4F" w:rsidRPr="00962071">
        <w:rPr>
          <w:rFonts w:eastAsia="Calibri"/>
          <w:color w:val="000000" w:themeColor="text1"/>
          <w:szCs w:val="22"/>
          <w:lang w:bidi="ar-SA"/>
        </w:rPr>
        <w:t xml:space="preserve">between the treated and the negative control </w:t>
      </w:r>
      <w:r w:rsidR="009D29D3" w:rsidRPr="00962071">
        <w:rPr>
          <w:rFonts w:eastAsia="Calibri"/>
          <w:color w:val="000000" w:themeColor="text1"/>
          <w:szCs w:val="22"/>
          <w:lang w:bidi="ar-SA"/>
        </w:rPr>
        <w:t>in the frequency of cells with aberrations or polyploidy whether in the absence or presence of metabolic activation (S9 mix)</w:t>
      </w:r>
      <w:r w:rsidR="00814242" w:rsidRPr="00962071">
        <w:rPr>
          <w:rFonts w:eastAsia="Calibri"/>
          <w:color w:val="000000" w:themeColor="text1"/>
          <w:szCs w:val="22"/>
          <w:lang w:bidi="ar-SA"/>
        </w:rPr>
        <w:t xml:space="preserve">. </w:t>
      </w:r>
    </w:p>
    <w:p w14:paraId="43BC6712" w14:textId="77777777" w:rsidR="00192F0F" w:rsidRPr="00962071" w:rsidRDefault="00192F0F" w:rsidP="00814242">
      <w:pPr>
        <w:widowControl/>
        <w:rPr>
          <w:rFonts w:eastAsia="Calibri"/>
          <w:color w:val="000000" w:themeColor="text1"/>
          <w:szCs w:val="22"/>
          <w:lang w:bidi="ar-SA"/>
        </w:rPr>
      </w:pPr>
    </w:p>
    <w:p w14:paraId="43BC6713" w14:textId="28311454" w:rsidR="00814242" w:rsidRPr="00962071" w:rsidRDefault="00814242" w:rsidP="00814242">
      <w:pPr>
        <w:widowControl/>
        <w:rPr>
          <w:rFonts w:eastAsia="Calibri"/>
          <w:color w:val="000000" w:themeColor="text1"/>
          <w:szCs w:val="22"/>
          <w:lang w:bidi="ar-SA"/>
        </w:rPr>
      </w:pPr>
      <w:r w:rsidRPr="00962071">
        <w:rPr>
          <w:rFonts w:eastAsia="Calibri"/>
          <w:color w:val="000000" w:themeColor="text1"/>
          <w:szCs w:val="22"/>
          <w:lang w:bidi="ar-SA"/>
        </w:rPr>
        <w:t xml:space="preserve">Based on the above, the </w:t>
      </w:r>
      <w:r w:rsidR="00834962">
        <w:rPr>
          <w:rFonts w:eastAsia="Calibri"/>
          <w:color w:val="000000" w:themeColor="text1"/>
          <w:szCs w:val="22"/>
          <w:lang w:bidi="ar-SA"/>
        </w:rPr>
        <w:t>A</w:t>
      </w:r>
      <w:r w:rsidRPr="00962071">
        <w:rPr>
          <w:rFonts w:eastAsia="Calibri"/>
          <w:color w:val="000000" w:themeColor="text1"/>
          <w:szCs w:val="22"/>
          <w:lang w:bidi="ar-SA"/>
        </w:rPr>
        <w:t>pplicant co</w:t>
      </w:r>
      <w:r w:rsidR="006F15D2" w:rsidRPr="00962071">
        <w:rPr>
          <w:rFonts w:eastAsia="Calibri"/>
          <w:color w:val="000000" w:themeColor="text1"/>
          <w:szCs w:val="22"/>
          <w:lang w:bidi="ar-SA"/>
        </w:rPr>
        <w:t xml:space="preserve">ncluded that xylanase was considered to be non-clastogenic to human lymphocytes </w:t>
      </w:r>
      <w:r w:rsidR="006F15D2" w:rsidRPr="00962071">
        <w:rPr>
          <w:rFonts w:eastAsia="Calibri"/>
          <w:i/>
          <w:color w:val="000000" w:themeColor="text1"/>
          <w:szCs w:val="22"/>
          <w:lang w:bidi="ar-SA"/>
        </w:rPr>
        <w:t>in vitro</w:t>
      </w:r>
      <w:r w:rsidR="006F15D2" w:rsidRPr="00962071">
        <w:rPr>
          <w:rFonts w:eastAsia="Calibri"/>
          <w:color w:val="000000" w:themeColor="text1"/>
          <w:szCs w:val="22"/>
          <w:lang w:bidi="ar-SA"/>
        </w:rPr>
        <w:t>.</w:t>
      </w:r>
    </w:p>
    <w:p w14:paraId="43BC6714" w14:textId="77777777" w:rsidR="00814242" w:rsidRPr="00814242" w:rsidRDefault="00814242" w:rsidP="00814242">
      <w:pPr>
        <w:widowControl/>
        <w:rPr>
          <w:rFonts w:eastAsia="Calibri"/>
          <w:szCs w:val="22"/>
          <w:lang w:bidi="ar-SA"/>
        </w:rPr>
      </w:pPr>
    </w:p>
    <w:p w14:paraId="43BC6715" w14:textId="2A17A39F"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Table 3.</w:t>
      </w:r>
      <w:r w:rsidR="00086EAC" w:rsidRPr="00CD44AC">
        <w:rPr>
          <w:rFonts w:eastAsia="Calibri"/>
          <w:b/>
          <w:color w:val="000000" w:themeColor="text1"/>
          <w:szCs w:val="22"/>
          <w:lang w:bidi="ar-SA"/>
        </w:rPr>
        <w:t>2</w:t>
      </w:r>
      <w:r w:rsidRPr="00CD44AC">
        <w:rPr>
          <w:rFonts w:eastAsia="Calibri"/>
          <w:b/>
          <w:color w:val="000000" w:themeColor="text1"/>
          <w:szCs w:val="22"/>
          <w:lang w:bidi="ar-SA"/>
        </w:rPr>
        <w:t>:</w:t>
      </w:r>
      <w:r w:rsidR="00496338" w:rsidRPr="00CD44AC">
        <w:rPr>
          <w:rFonts w:eastAsia="Calibri"/>
          <w:b/>
          <w:color w:val="000000" w:themeColor="text1"/>
          <w:szCs w:val="22"/>
          <w:lang w:bidi="ar-SA"/>
        </w:rPr>
        <w:t xml:space="preserve"> </w:t>
      </w:r>
      <w:r w:rsidRPr="00CD44AC">
        <w:rPr>
          <w:rFonts w:eastAsia="Calibri"/>
          <w:b/>
          <w:color w:val="000000" w:themeColor="text1"/>
          <w:szCs w:val="22"/>
          <w:lang w:bidi="ar-SA"/>
        </w:rPr>
        <w:t>Summary of genotoxicity studies</w:t>
      </w:r>
    </w:p>
    <w:p w14:paraId="4468B594" w14:textId="77777777" w:rsidR="00496338" w:rsidRPr="00CD44AC" w:rsidRDefault="00496338" w:rsidP="00480EEA">
      <w:pPr>
        <w:widowControl/>
        <w:rPr>
          <w:rFonts w:eastAsia="Calibri"/>
          <w:b/>
          <w:color w:val="000000" w:themeColor="text1"/>
          <w:szCs w:val="22"/>
          <w:lang w:bidi="ar-SA"/>
        </w:rPr>
      </w:pPr>
    </w:p>
    <w:tbl>
      <w:tblPr>
        <w:tblStyle w:val="TableGrid"/>
        <w:tblW w:w="9214" w:type="dxa"/>
        <w:tblInd w:w="108" w:type="dxa"/>
        <w:tblLook w:val="04A0" w:firstRow="1" w:lastRow="0" w:firstColumn="1" w:lastColumn="0" w:noHBand="0" w:noVBand="1"/>
      </w:tblPr>
      <w:tblGrid>
        <w:gridCol w:w="1586"/>
        <w:gridCol w:w="1667"/>
        <w:gridCol w:w="2236"/>
        <w:gridCol w:w="2213"/>
        <w:gridCol w:w="1512"/>
      </w:tblGrid>
      <w:tr w:rsidR="00306B0D" w:rsidRPr="00CD44AC" w14:paraId="43BC671B" w14:textId="77777777" w:rsidTr="00BF4586">
        <w:trPr>
          <w:trHeight w:val="619"/>
          <w:tblHeader/>
        </w:trPr>
        <w:tc>
          <w:tcPr>
            <w:tcW w:w="1586" w:type="dxa"/>
            <w:shd w:val="clear" w:color="auto" w:fill="EEECE1" w:themeFill="background2"/>
            <w:vAlign w:val="center"/>
          </w:tcPr>
          <w:p w14:paraId="43BC6716"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Test</w:t>
            </w:r>
          </w:p>
        </w:tc>
        <w:tc>
          <w:tcPr>
            <w:tcW w:w="1667" w:type="dxa"/>
            <w:shd w:val="clear" w:color="auto" w:fill="EEECE1" w:themeFill="background2"/>
            <w:vAlign w:val="center"/>
          </w:tcPr>
          <w:p w14:paraId="43BC6717"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Test system</w:t>
            </w:r>
          </w:p>
        </w:tc>
        <w:tc>
          <w:tcPr>
            <w:tcW w:w="2236" w:type="dxa"/>
            <w:shd w:val="clear" w:color="auto" w:fill="EEECE1" w:themeFill="background2"/>
            <w:vAlign w:val="center"/>
          </w:tcPr>
          <w:p w14:paraId="43BC6718"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Test article</w:t>
            </w:r>
          </w:p>
        </w:tc>
        <w:tc>
          <w:tcPr>
            <w:tcW w:w="2213" w:type="dxa"/>
            <w:shd w:val="clear" w:color="auto" w:fill="EEECE1" w:themeFill="background2"/>
            <w:vAlign w:val="center"/>
          </w:tcPr>
          <w:p w14:paraId="43BC6719"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Concentration or dose range</w:t>
            </w:r>
          </w:p>
        </w:tc>
        <w:tc>
          <w:tcPr>
            <w:tcW w:w="1512" w:type="dxa"/>
            <w:shd w:val="clear" w:color="auto" w:fill="EEECE1" w:themeFill="background2"/>
            <w:vAlign w:val="center"/>
          </w:tcPr>
          <w:p w14:paraId="43BC671A" w14:textId="77777777" w:rsidR="00480EEA" w:rsidRPr="00CD44AC" w:rsidRDefault="00480EEA" w:rsidP="00480EEA">
            <w:pPr>
              <w:widowControl/>
              <w:rPr>
                <w:rFonts w:eastAsia="Calibri"/>
                <w:b/>
                <w:color w:val="000000" w:themeColor="text1"/>
                <w:szCs w:val="22"/>
                <w:lang w:bidi="ar-SA"/>
              </w:rPr>
            </w:pPr>
            <w:r w:rsidRPr="00CD44AC">
              <w:rPr>
                <w:rFonts w:eastAsia="Calibri"/>
                <w:b/>
                <w:color w:val="000000" w:themeColor="text1"/>
                <w:szCs w:val="22"/>
                <w:lang w:bidi="ar-SA"/>
              </w:rPr>
              <w:t>Result</w:t>
            </w:r>
          </w:p>
        </w:tc>
      </w:tr>
      <w:tr w:rsidR="00306B0D" w:rsidRPr="00962071" w14:paraId="43BC672B" w14:textId="77777777" w:rsidTr="00BF4586">
        <w:trPr>
          <w:trHeight w:val="637"/>
        </w:trPr>
        <w:tc>
          <w:tcPr>
            <w:tcW w:w="1586" w:type="dxa"/>
            <w:vAlign w:val="center"/>
          </w:tcPr>
          <w:p w14:paraId="43BC671C"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Bacterial reverse mutation (Ames test)</w:t>
            </w:r>
          </w:p>
        </w:tc>
        <w:tc>
          <w:tcPr>
            <w:tcW w:w="1667" w:type="dxa"/>
            <w:vAlign w:val="center"/>
          </w:tcPr>
          <w:p w14:paraId="43BC671D" w14:textId="77777777" w:rsidR="00480EEA" w:rsidRPr="00962071" w:rsidRDefault="00480EEA" w:rsidP="00480EEA">
            <w:pPr>
              <w:widowControl/>
              <w:rPr>
                <w:rFonts w:eastAsia="Calibri"/>
                <w:color w:val="000000" w:themeColor="text1"/>
                <w:sz w:val="20"/>
                <w:szCs w:val="20"/>
                <w:lang w:bidi="ar-SA"/>
              </w:rPr>
            </w:pPr>
            <w:r w:rsidRPr="00962071">
              <w:rPr>
                <w:rFonts w:eastAsia="Calibri"/>
                <w:i/>
                <w:color w:val="000000" w:themeColor="text1"/>
                <w:sz w:val="20"/>
                <w:szCs w:val="20"/>
                <w:lang w:bidi="ar-SA"/>
              </w:rPr>
              <w:t>Salmonella typhimurium</w:t>
            </w:r>
            <w:r w:rsidRPr="00962071">
              <w:rPr>
                <w:rFonts w:eastAsia="Calibri"/>
                <w:color w:val="000000" w:themeColor="text1"/>
                <w:sz w:val="20"/>
                <w:szCs w:val="20"/>
                <w:lang w:bidi="ar-SA"/>
              </w:rPr>
              <w:t xml:space="preserve"> strains TA 98, 100, 102, 1535 &amp; 1537</w:t>
            </w:r>
          </w:p>
        </w:tc>
        <w:tc>
          <w:tcPr>
            <w:tcW w:w="2236" w:type="dxa"/>
            <w:vAlign w:val="center"/>
          </w:tcPr>
          <w:p w14:paraId="43BC671E" w14:textId="77777777" w:rsidR="00480EEA" w:rsidRPr="00962071" w:rsidRDefault="00306B0D"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Xylanase d</w:t>
            </w:r>
            <w:r w:rsidR="00480EEA" w:rsidRPr="00962071">
              <w:rPr>
                <w:rFonts w:eastAsia="Calibri"/>
                <w:color w:val="000000" w:themeColor="text1"/>
                <w:sz w:val="20"/>
                <w:szCs w:val="20"/>
                <w:lang w:bidi="ar-SA"/>
              </w:rPr>
              <w:t xml:space="preserve">erived from </w:t>
            </w:r>
            <w:r w:rsidRPr="00962071">
              <w:rPr>
                <w:rFonts w:eastAsia="Calibri"/>
                <w:color w:val="000000" w:themeColor="text1"/>
                <w:sz w:val="20"/>
                <w:szCs w:val="20"/>
                <w:lang w:bidi="ar-SA"/>
              </w:rPr>
              <w:t xml:space="preserve">GM </w:t>
            </w:r>
            <w:r w:rsidR="00480EEA" w:rsidRPr="00962071">
              <w:rPr>
                <w:rFonts w:eastAsia="Calibri"/>
                <w:i/>
                <w:color w:val="000000" w:themeColor="text1"/>
                <w:sz w:val="20"/>
                <w:szCs w:val="20"/>
                <w:lang w:bidi="ar-SA"/>
              </w:rPr>
              <w:t>B. subtilis</w:t>
            </w:r>
          </w:p>
          <w:p w14:paraId="43BC671F" w14:textId="77777777" w:rsidR="00480EEA" w:rsidRPr="00962071" w:rsidRDefault="00480EEA" w:rsidP="00480EEA">
            <w:pPr>
              <w:widowControl/>
              <w:rPr>
                <w:rFonts w:eastAsia="Calibri"/>
                <w:color w:val="000000" w:themeColor="text1"/>
                <w:sz w:val="20"/>
                <w:szCs w:val="20"/>
                <w:lang w:bidi="ar-SA"/>
              </w:rPr>
            </w:pPr>
          </w:p>
          <w:p w14:paraId="43BC6720" w14:textId="64A85923" w:rsidR="00480EEA" w:rsidRPr="00962071" w:rsidRDefault="008F5E15" w:rsidP="00480EEA">
            <w:pPr>
              <w:widowControl/>
              <w:rPr>
                <w:rFonts w:eastAsia="Calibri"/>
                <w:color w:val="000000" w:themeColor="text1"/>
                <w:sz w:val="20"/>
                <w:szCs w:val="20"/>
                <w:lang w:bidi="ar-SA"/>
              </w:rPr>
            </w:pPr>
            <w:r>
              <w:rPr>
                <w:rFonts w:eastAsia="Calibri"/>
                <w:color w:val="000000" w:themeColor="text1"/>
                <w:sz w:val="20"/>
                <w:szCs w:val="20"/>
                <w:lang w:bidi="ar-SA"/>
              </w:rPr>
              <w:t>(Batch No.</w:t>
            </w:r>
            <w:r w:rsidR="00DD46A6" w:rsidRPr="00962071">
              <w:rPr>
                <w:rFonts w:eastAsia="Calibri"/>
                <w:color w:val="000000" w:themeColor="text1"/>
                <w:sz w:val="20"/>
                <w:szCs w:val="20"/>
                <w:lang w:bidi="ar-SA"/>
              </w:rPr>
              <w:t xml:space="preserve"> 05/78</w:t>
            </w:r>
            <w:r w:rsidR="00216948" w:rsidRPr="00962071">
              <w:rPr>
                <w:rFonts w:eastAsia="Calibri"/>
                <w:color w:val="000000" w:themeColor="text1"/>
                <w:sz w:val="20"/>
                <w:szCs w:val="20"/>
                <w:lang w:bidi="ar-SA"/>
              </w:rPr>
              <w:t xml:space="preserve">, 100% </w:t>
            </w:r>
            <w:r w:rsidR="00BF4586" w:rsidRPr="00962071">
              <w:rPr>
                <w:rFonts w:eastAsia="Calibri"/>
                <w:color w:val="000000" w:themeColor="text1"/>
                <w:sz w:val="20"/>
                <w:szCs w:val="20"/>
                <w:lang w:bidi="ar-SA"/>
              </w:rPr>
              <w:t>purity</w:t>
            </w:r>
            <w:r w:rsidR="00306B0D" w:rsidRPr="00962071">
              <w:rPr>
                <w:rFonts w:eastAsia="Calibri"/>
                <w:color w:val="000000" w:themeColor="text1"/>
                <w:sz w:val="20"/>
                <w:szCs w:val="20"/>
                <w:lang w:bidi="ar-SA"/>
              </w:rPr>
              <w:t>)</w:t>
            </w:r>
          </w:p>
          <w:p w14:paraId="43BC6721" w14:textId="77777777" w:rsidR="00480EEA" w:rsidRPr="00962071" w:rsidRDefault="00480EEA" w:rsidP="00480EEA">
            <w:pPr>
              <w:widowControl/>
              <w:rPr>
                <w:rFonts w:eastAsia="Calibri"/>
                <w:color w:val="000000" w:themeColor="text1"/>
                <w:sz w:val="20"/>
                <w:szCs w:val="20"/>
                <w:lang w:bidi="ar-SA"/>
              </w:rPr>
            </w:pPr>
          </w:p>
          <w:p w14:paraId="43BC6722"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Water vehic</w:t>
            </w:r>
            <w:r w:rsidRPr="00962071">
              <w:rPr>
                <w:rFonts w:eastAsia="Calibri"/>
                <w:b/>
                <w:color w:val="000000" w:themeColor="text1"/>
                <w:sz w:val="20"/>
                <w:szCs w:val="20"/>
                <w:lang w:bidi="ar-SA"/>
              </w:rPr>
              <w:t>l</w:t>
            </w:r>
            <w:r w:rsidRPr="00962071">
              <w:rPr>
                <w:rFonts w:eastAsia="Calibri"/>
                <w:color w:val="000000" w:themeColor="text1"/>
                <w:sz w:val="20"/>
                <w:szCs w:val="20"/>
                <w:lang w:bidi="ar-SA"/>
              </w:rPr>
              <w:t>e</w:t>
            </w:r>
          </w:p>
        </w:tc>
        <w:tc>
          <w:tcPr>
            <w:tcW w:w="2213" w:type="dxa"/>
            <w:vAlign w:val="center"/>
          </w:tcPr>
          <w:p w14:paraId="43BC6723" w14:textId="77777777" w:rsidR="00480EEA" w:rsidRPr="00962071" w:rsidRDefault="00480EEA" w:rsidP="00480EEA">
            <w:pPr>
              <w:widowControl/>
              <w:rPr>
                <w:rFonts w:eastAsia="Calibri"/>
                <w:color w:val="000000" w:themeColor="text1"/>
                <w:sz w:val="20"/>
                <w:szCs w:val="20"/>
                <w:lang w:bidi="ar-SA"/>
              </w:rPr>
            </w:pPr>
          </w:p>
          <w:p w14:paraId="43BC6724" w14:textId="77777777" w:rsidR="00480EEA" w:rsidRPr="00962071" w:rsidRDefault="00DD46A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Preliminary test</w:t>
            </w:r>
            <w:r w:rsidR="00EB2FE3" w:rsidRPr="00962071">
              <w:rPr>
                <w:rFonts w:eastAsia="Calibri"/>
                <w:color w:val="000000" w:themeColor="text1"/>
                <w:sz w:val="20"/>
                <w:szCs w:val="20"/>
                <w:lang w:bidi="ar-SA"/>
              </w:rPr>
              <w:t xml:space="preserve"> </w:t>
            </w:r>
            <w:r w:rsidR="00306B0D" w:rsidRPr="00962071">
              <w:rPr>
                <w:rFonts w:eastAsia="Calibri"/>
                <w:color w:val="000000" w:themeColor="text1"/>
                <w:sz w:val="20"/>
                <w:szCs w:val="20"/>
                <w:lang w:bidi="ar-SA"/>
              </w:rPr>
              <w:t>(</w:t>
            </w:r>
            <w:r w:rsidR="00EB2FE3" w:rsidRPr="00962071">
              <w:rPr>
                <w:rFonts w:eastAsia="Calibri"/>
                <w:color w:val="000000" w:themeColor="text1"/>
                <w:sz w:val="20"/>
                <w:szCs w:val="20"/>
                <w:lang w:bidi="ar-SA"/>
              </w:rPr>
              <w:t>strainTA100 only</w:t>
            </w:r>
            <w:r w:rsidR="00306B0D" w:rsidRPr="00962071">
              <w:rPr>
                <w:rFonts w:eastAsia="Calibri"/>
                <w:color w:val="000000" w:themeColor="text1"/>
                <w:sz w:val="20"/>
                <w:szCs w:val="20"/>
                <w:lang w:bidi="ar-SA"/>
              </w:rPr>
              <w:t>)</w:t>
            </w:r>
            <w:r w:rsidR="00480EEA" w:rsidRPr="00962071">
              <w:rPr>
                <w:rFonts w:eastAsia="Calibri"/>
                <w:color w:val="000000" w:themeColor="text1"/>
                <w:sz w:val="20"/>
                <w:szCs w:val="20"/>
                <w:lang w:bidi="ar-SA"/>
              </w:rPr>
              <w:t xml:space="preserve">: plate incorporation method </w:t>
            </w:r>
          </w:p>
          <w:p w14:paraId="43BC6725"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(0-5000 µg/plate)</w:t>
            </w:r>
          </w:p>
          <w:p w14:paraId="43BC6726" w14:textId="77777777" w:rsidR="00480EEA" w:rsidRPr="00962071" w:rsidRDefault="00480EEA" w:rsidP="00480EEA">
            <w:pPr>
              <w:widowControl/>
              <w:rPr>
                <w:rFonts w:eastAsia="Calibri"/>
                <w:color w:val="000000" w:themeColor="text1"/>
                <w:sz w:val="20"/>
                <w:szCs w:val="20"/>
                <w:lang w:bidi="ar-SA"/>
              </w:rPr>
            </w:pPr>
          </w:p>
          <w:p w14:paraId="43BC6727"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Test</w:t>
            </w:r>
            <w:r w:rsidR="00EB2FE3" w:rsidRPr="00962071">
              <w:rPr>
                <w:rFonts w:eastAsia="Calibri"/>
                <w:color w:val="000000" w:themeColor="text1"/>
                <w:sz w:val="20"/>
                <w:szCs w:val="20"/>
                <w:lang w:bidi="ar-SA"/>
              </w:rPr>
              <w:t>s 1 &amp; 2</w:t>
            </w:r>
            <w:r w:rsidRPr="00962071">
              <w:rPr>
                <w:rFonts w:eastAsia="Calibri"/>
                <w:color w:val="000000" w:themeColor="text1"/>
                <w:sz w:val="20"/>
                <w:szCs w:val="20"/>
                <w:lang w:bidi="ar-SA"/>
              </w:rPr>
              <w:t xml:space="preserve">: </w:t>
            </w:r>
            <w:r w:rsidR="00EB2FE3" w:rsidRPr="00962071">
              <w:rPr>
                <w:rFonts w:eastAsia="Calibri"/>
                <w:color w:val="000000" w:themeColor="text1"/>
                <w:sz w:val="20"/>
                <w:szCs w:val="20"/>
                <w:lang w:bidi="ar-SA"/>
              </w:rPr>
              <w:t>plate incorporation method</w:t>
            </w:r>
          </w:p>
          <w:p w14:paraId="43BC6728" w14:textId="58E801B0"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w:t>
            </w:r>
            <w:r w:rsidR="00EB2FE3" w:rsidRPr="00962071">
              <w:rPr>
                <w:rFonts w:eastAsia="Calibri"/>
                <w:color w:val="000000" w:themeColor="text1"/>
                <w:sz w:val="20"/>
                <w:szCs w:val="20"/>
                <w:lang w:bidi="ar-SA"/>
              </w:rPr>
              <w:t>50</w:t>
            </w:r>
            <w:r w:rsidRPr="00962071">
              <w:rPr>
                <w:rFonts w:eastAsia="Calibri"/>
                <w:color w:val="000000" w:themeColor="text1"/>
                <w:sz w:val="20"/>
                <w:szCs w:val="20"/>
                <w:lang w:bidi="ar-SA"/>
              </w:rPr>
              <w:t>-5000 µg/</w:t>
            </w:r>
            <w:r w:rsidR="006F6C07" w:rsidRPr="00962071">
              <w:rPr>
                <w:rFonts w:eastAsia="Calibri"/>
                <w:color w:val="000000" w:themeColor="text1"/>
                <w:sz w:val="20"/>
                <w:szCs w:val="20"/>
                <w:lang w:bidi="ar-SA"/>
              </w:rPr>
              <w:t>plate</w:t>
            </w:r>
            <w:r w:rsidRPr="00962071">
              <w:rPr>
                <w:rFonts w:eastAsia="Calibri"/>
                <w:color w:val="000000" w:themeColor="text1"/>
                <w:sz w:val="20"/>
                <w:szCs w:val="20"/>
                <w:lang w:bidi="ar-SA"/>
              </w:rPr>
              <w:t>)</w:t>
            </w:r>
          </w:p>
          <w:p w14:paraId="43BC6729" w14:textId="77777777" w:rsidR="00480EEA" w:rsidRPr="00962071" w:rsidRDefault="00480EEA" w:rsidP="00480EEA">
            <w:pPr>
              <w:widowControl/>
              <w:rPr>
                <w:rFonts w:eastAsia="Calibri"/>
                <w:color w:val="000000" w:themeColor="text1"/>
                <w:sz w:val="20"/>
                <w:szCs w:val="20"/>
                <w:lang w:bidi="ar-SA"/>
              </w:rPr>
            </w:pPr>
          </w:p>
        </w:tc>
        <w:tc>
          <w:tcPr>
            <w:tcW w:w="1512" w:type="dxa"/>
            <w:vAlign w:val="center"/>
          </w:tcPr>
          <w:p w14:paraId="43BC672A"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Negative (</w:t>
            </w:r>
            <w:r w:rsidRPr="00962071">
              <w:rPr>
                <w:rFonts w:eastAsia="Calibri"/>
                <w:color w:val="000000" w:themeColor="text1"/>
                <w:sz w:val="20"/>
                <w:szCs w:val="20"/>
                <w:u w:val="single"/>
                <w:lang w:bidi="ar-SA"/>
              </w:rPr>
              <w:t>+</w:t>
            </w:r>
            <w:r w:rsidRPr="00962071">
              <w:rPr>
                <w:rFonts w:eastAsia="Calibri"/>
                <w:color w:val="000000" w:themeColor="text1"/>
                <w:sz w:val="20"/>
                <w:szCs w:val="20"/>
                <w:lang w:bidi="ar-SA"/>
              </w:rPr>
              <w:t>S9)</w:t>
            </w:r>
          </w:p>
        </w:tc>
      </w:tr>
      <w:tr w:rsidR="00306B0D" w:rsidRPr="00962071" w14:paraId="43BC6741" w14:textId="77777777" w:rsidTr="00BF4586">
        <w:trPr>
          <w:cantSplit/>
        </w:trPr>
        <w:tc>
          <w:tcPr>
            <w:tcW w:w="1586" w:type="dxa"/>
            <w:vAlign w:val="center"/>
          </w:tcPr>
          <w:p w14:paraId="43BC672C"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Chromosomal aberration test</w:t>
            </w:r>
          </w:p>
        </w:tc>
        <w:tc>
          <w:tcPr>
            <w:tcW w:w="1667" w:type="dxa"/>
            <w:vAlign w:val="center"/>
          </w:tcPr>
          <w:p w14:paraId="43BC672D" w14:textId="77777777" w:rsidR="00480EEA" w:rsidRPr="00962071" w:rsidRDefault="00216948"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Human lymphocytes</w:t>
            </w:r>
          </w:p>
        </w:tc>
        <w:tc>
          <w:tcPr>
            <w:tcW w:w="2236" w:type="dxa"/>
            <w:vAlign w:val="center"/>
          </w:tcPr>
          <w:p w14:paraId="43BC672E"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As above</w:t>
            </w:r>
          </w:p>
        </w:tc>
        <w:tc>
          <w:tcPr>
            <w:tcW w:w="2213" w:type="dxa"/>
            <w:vAlign w:val="center"/>
          </w:tcPr>
          <w:p w14:paraId="43BC672F" w14:textId="77777777" w:rsidR="00480EEA" w:rsidRPr="00962071" w:rsidRDefault="00480EEA" w:rsidP="00480EEA">
            <w:pPr>
              <w:widowControl/>
              <w:rPr>
                <w:rFonts w:eastAsia="Calibri"/>
                <w:color w:val="000000" w:themeColor="text1"/>
                <w:sz w:val="20"/>
                <w:szCs w:val="20"/>
                <w:lang w:bidi="ar-SA"/>
              </w:rPr>
            </w:pPr>
          </w:p>
          <w:p w14:paraId="43BC6730" w14:textId="77777777" w:rsidR="00480EEA" w:rsidRPr="00962071" w:rsidRDefault="00BF458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Preliminary test</w:t>
            </w:r>
            <w:r w:rsidR="002B5374" w:rsidRPr="00962071">
              <w:rPr>
                <w:rFonts w:eastAsia="Calibri"/>
                <w:color w:val="000000" w:themeColor="text1"/>
                <w:sz w:val="20"/>
                <w:szCs w:val="20"/>
                <w:lang w:bidi="ar-SA"/>
              </w:rPr>
              <w:t>s</w:t>
            </w:r>
            <w:r w:rsidR="00480EEA" w:rsidRPr="00962071">
              <w:rPr>
                <w:rFonts w:eastAsia="Calibri"/>
                <w:color w:val="000000" w:themeColor="text1"/>
                <w:sz w:val="20"/>
                <w:szCs w:val="20"/>
                <w:lang w:bidi="ar-SA"/>
              </w:rPr>
              <w:t xml:space="preserve">: </w:t>
            </w:r>
          </w:p>
          <w:p w14:paraId="43BC6731"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4(20)hour</w:t>
            </w:r>
            <w:r w:rsidRPr="00962071">
              <w:rPr>
                <w:rFonts w:eastAsia="Calibri"/>
                <w:color w:val="000000" w:themeColor="text1"/>
                <w:sz w:val="20"/>
                <w:szCs w:val="20"/>
                <w:u w:val="single"/>
                <w:lang w:bidi="ar-SA"/>
              </w:rPr>
              <w:t>+</w:t>
            </w:r>
            <w:r w:rsidRPr="00962071">
              <w:rPr>
                <w:rFonts w:eastAsia="Calibri"/>
                <w:color w:val="000000" w:themeColor="text1"/>
                <w:sz w:val="20"/>
                <w:szCs w:val="20"/>
                <w:lang w:bidi="ar-SA"/>
              </w:rPr>
              <w:t>S9</w:t>
            </w:r>
          </w:p>
          <w:p w14:paraId="43BC6732"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19.53-5000 µg/mL </w:t>
            </w:r>
          </w:p>
          <w:p w14:paraId="43BC6733"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24hour-S9</w:t>
            </w:r>
          </w:p>
          <w:p w14:paraId="43BC6734" w14:textId="77777777" w:rsidR="002B5374" w:rsidRPr="00962071" w:rsidRDefault="002B5374" w:rsidP="002B5374">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312.5-2500 µg/mL </w:t>
            </w:r>
          </w:p>
          <w:p w14:paraId="43BC6735" w14:textId="77777777" w:rsidR="00480EEA" w:rsidRPr="00962071" w:rsidRDefault="00480EEA" w:rsidP="00480EEA">
            <w:pPr>
              <w:widowControl/>
              <w:rPr>
                <w:rFonts w:eastAsia="Calibri"/>
                <w:color w:val="000000" w:themeColor="text1"/>
                <w:sz w:val="20"/>
                <w:szCs w:val="20"/>
                <w:lang w:bidi="ar-SA"/>
              </w:rPr>
            </w:pPr>
          </w:p>
          <w:p w14:paraId="43BC6736" w14:textId="77777777" w:rsidR="00480EEA" w:rsidRPr="00962071" w:rsidRDefault="00BF458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Test 1</w:t>
            </w:r>
            <w:r w:rsidR="00480EEA" w:rsidRPr="00962071">
              <w:rPr>
                <w:rFonts w:eastAsia="Calibri"/>
                <w:color w:val="000000" w:themeColor="text1"/>
                <w:sz w:val="20"/>
                <w:szCs w:val="20"/>
                <w:lang w:bidi="ar-SA"/>
              </w:rPr>
              <w:t xml:space="preserve">: </w:t>
            </w:r>
          </w:p>
          <w:p w14:paraId="43BC6737" w14:textId="77777777" w:rsidR="00480EEA" w:rsidRPr="00962071" w:rsidRDefault="002B5374"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4(20)</w:t>
            </w:r>
            <w:r w:rsidR="00BF4586" w:rsidRPr="00962071">
              <w:rPr>
                <w:rFonts w:eastAsia="Calibri"/>
                <w:color w:val="000000" w:themeColor="text1"/>
                <w:sz w:val="20"/>
                <w:szCs w:val="20"/>
                <w:lang w:bidi="ar-SA"/>
              </w:rPr>
              <w:t>hour</w:t>
            </w:r>
            <w:r w:rsidR="00BF4586" w:rsidRPr="00962071">
              <w:rPr>
                <w:rFonts w:eastAsia="Calibri"/>
                <w:color w:val="000000" w:themeColor="text1"/>
                <w:sz w:val="20"/>
                <w:szCs w:val="20"/>
                <w:u w:val="single"/>
                <w:lang w:bidi="ar-SA"/>
              </w:rPr>
              <w:t>+</w:t>
            </w:r>
            <w:r w:rsidR="00BF4586" w:rsidRPr="00962071">
              <w:rPr>
                <w:rFonts w:eastAsia="Calibri"/>
                <w:color w:val="000000" w:themeColor="text1"/>
                <w:sz w:val="20"/>
                <w:szCs w:val="20"/>
                <w:lang w:bidi="ar-SA"/>
              </w:rPr>
              <w:t>S9</w:t>
            </w:r>
          </w:p>
          <w:p w14:paraId="43BC6738" w14:textId="77777777" w:rsidR="004745C5" w:rsidRPr="00962071" w:rsidRDefault="004745C5" w:rsidP="004745C5">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156.25-5000 µg/mL </w:t>
            </w:r>
          </w:p>
          <w:p w14:paraId="43BC6739" w14:textId="77777777" w:rsidR="00BF4586" w:rsidRPr="00962071" w:rsidRDefault="00BF4586" w:rsidP="00480EEA">
            <w:pPr>
              <w:widowControl/>
              <w:rPr>
                <w:rFonts w:eastAsia="Calibri"/>
                <w:color w:val="000000" w:themeColor="text1"/>
                <w:sz w:val="20"/>
                <w:szCs w:val="20"/>
                <w:lang w:bidi="ar-SA"/>
              </w:rPr>
            </w:pPr>
          </w:p>
          <w:p w14:paraId="43BC673A" w14:textId="77777777" w:rsidR="00BF4586" w:rsidRPr="00962071" w:rsidRDefault="00BF4586"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Test 2:</w:t>
            </w:r>
          </w:p>
          <w:p w14:paraId="43BC673B" w14:textId="77777777" w:rsidR="00BF4586" w:rsidRPr="00962071" w:rsidRDefault="002B5374" w:rsidP="00BF4586">
            <w:pPr>
              <w:widowControl/>
              <w:rPr>
                <w:rFonts w:eastAsia="Calibri"/>
                <w:color w:val="000000" w:themeColor="text1"/>
                <w:sz w:val="20"/>
                <w:szCs w:val="20"/>
                <w:lang w:bidi="ar-SA"/>
              </w:rPr>
            </w:pPr>
            <w:r w:rsidRPr="00962071">
              <w:rPr>
                <w:rFonts w:eastAsia="Calibri"/>
                <w:color w:val="000000" w:themeColor="text1"/>
                <w:sz w:val="20"/>
                <w:szCs w:val="20"/>
                <w:lang w:bidi="ar-SA"/>
              </w:rPr>
              <w:t>4(20)</w:t>
            </w:r>
            <w:r w:rsidR="004745C5" w:rsidRPr="00962071">
              <w:rPr>
                <w:rFonts w:eastAsia="Calibri"/>
                <w:color w:val="000000" w:themeColor="text1"/>
                <w:sz w:val="20"/>
                <w:szCs w:val="20"/>
                <w:lang w:bidi="ar-SA"/>
              </w:rPr>
              <w:t>hour</w:t>
            </w:r>
            <w:r w:rsidRPr="00962071">
              <w:rPr>
                <w:rFonts w:eastAsia="Calibri"/>
                <w:color w:val="000000" w:themeColor="text1"/>
                <w:sz w:val="20"/>
                <w:szCs w:val="20"/>
                <w:u w:val="single"/>
                <w:lang w:bidi="ar-SA"/>
              </w:rPr>
              <w:t>+</w:t>
            </w:r>
            <w:r w:rsidR="00BF4586" w:rsidRPr="00962071">
              <w:rPr>
                <w:rFonts w:eastAsia="Calibri"/>
                <w:color w:val="000000" w:themeColor="text1"/>
                <w:sz w:val="20"/>
                <w:szCs w:val="20"/>
                <w:lang w:bidi="ar-SA"/>
              </w:rPr>
              <w:t>S9</w:t>
            </w:r>
          </w:p>
          <w:p w14:paraId="43BC673C" w14:textId="77777777" w:rsidR="004745C5" w:rsidRPr="00962071" w:rsidRDefault="004745C5" w:rsidP="004745C5">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156.25-5000 µg/mL </w:t>
            </w:r>
          </w:p>
          <w:p w14:paraId="43BC673D" w14:textId="77777777" w:rsidR="004745C5" w:rsidRPr="00962071" w:rsidRDefault="004745C5" w:rsidP="00BF4586">
            <w:pPr>
              <w:widowControl/>
              <w:rPr>
                <w:rFonts w:eastAsia="Calibri"/>
                <w:color w:val="000000" w:themeColor="text1"/>
                <w:sz w:val="20"/>
                <w:szCs w:val="20"/>
                <w:lang w:bidi="ar-SA"/>
              </w:rPr>
            </w:pPr>
            <w:r w:rsidRPr="00962071">
              <w:rPr>
                <w:rFonts w:eastAsia="Calibri"/>
                <w:color w:val="000000" w:themeColor="text1"/>
                <w:sz w:val="20"/>
                <w:szCs w:val="20"/>
                <w:lang w:bidi="ar-SA"/>
              </w:rPr>
              <w:t>24-hour –S9</w:t>
            </w:r>
          </w:p>
          <w:p w14:paraId="43BC673E" w14:textId="77777777" w:rsidR="004745C5" w:rsidRPr="00962071" w:rsidRDefault="004745C5" w:rsidP="004745C5">
            <w:pPr>
              <w:widowControl/>
              <w:rPr>
                <w:rFonts w:eastAsia="Calibri"/>
                <w:color w:val="000000" w:themeColor="text1"/>
                <w:sz w:val="20"/>
                <w:szCs w:val="20"/>
                <w:lang w:bidi="ar-SA"/>
              </w:rPr>
            </w:pPr>
            <w:r w:rsidRPr="00962071">
              <w:rPr>
                <w:rFonts w:eastAsia="Calibri"/>
                <w:color w:val="000000" w:themeColor="text1"/>
                <w:sz w:val="20"/>
                <w:szCs w:val="20"/>
                <w:lang w:bidi="ar-SA"/>
              </w:rPr>
              <w:t xml:space="preserve">312.5-5000 µg/mL </w:t>
            </w:r>
          </w:p>
          <w:p w14:paraId="43BC673F" w14:textId="77777777" w:rsidR="004745C5" w:rsidRPr="00962071" w:rsidRDefault="004745C5" w:rsidP="00480EEA">
            <w:pPr>
              <w:widowControl/>
              <w:rPr>
                <w:rFonts w:eastAsia="Calibri"/>
                <w:color w:val="000000" w:themeColor="text1"/>
                <w:sz w:val="20"/>
                <w:szCs w:val="20"/>
                <w:lang w:bidi="ar-SA"/>
              </w:rPr>
            </w:pPr>
          </w:p>
        </w:tc>
        <w:tc>
          <w:tcPr>
            <w:tcW w:w="1512" w:type="dxa"/>
            <w:vAlign w:val="center"/>
          </w:tcPr>
          <w:p w14:paraId="43BC6740" w14:textId="77777777" w:rsidR="00480EEA" w:rsidRPr="00962071" w:rsidRDefault="00480EEA" w:rsidP="00480EEA">
            <w:pPr>
              <w:widowControl/>
              <w:rPr>
                <w:rFonts w:eastAsia="Calibri"/>
                <w:color w:val="000000" w:themeColor="text1"/>
                <w:sz w:val="20"/>
                <w:szCs w:val="20"/>
                <w:lang w:bidi="ar-SA"/>
              </w:rPr>
            </w:pPr>
            <w:r w:rsidRPr="00962071">
              <w:rPr>
                <w:rFonts w:eastAsia="Calibri"/>
                <w:color w:val="000000" w:themeColor="text1"/>
                <w:sz w:val="20"/>
                <w:szCs w:val="20"/>
                <w:lang w:bidi="ar-SA"/>
              </w:rPr>
              <w:t>Negative (</w:t>
            </w:r>
            <w:r w:rsidRPr="00962071">
              <w:rPr>
                <w:rFonts w:eastAsia="Calibri"/>
                <w:color w:val="000000" w:themeColor="text1"/>
                <w:sz w:val="20"/>
                <w:szCs w:val="20"/>
                <w:u w:val="single"/>
                <w:lang w:bidi="ar-SA"/>
              </w:rPr>
              <w:t>+</w:t>
            </w:r>
            <w:r w:rsidRPr="00962071">
              <w:rPr>
                <w:rFonts w:eastAsia="Calibri"/>
                <w:color w:val="000000" w:themeColor="text1"/>
                <w:sz w:val="20"/>
                <w:szCs w:val="20"/>
                <w:lang w:bidi="ar-SA"/>
              </w:rPr>
              <w:t>S9)</w:t>
            </w:r>
          </w:p>
        </w:tc>
      </w:tr>
    </w:tbl>
    <w:p w14:paraId="43BC6744" w14:textId="0D6A1288" w:rsidR="00814242" w:rsidRPr="00962071" w:rsidRDefault="007020EF" w:rsidP="00962071">
      <w:pPr>
        <w:pStyle w:val="Heading2"/>
      </w:pPr>
      <w:bookmarkStart w:id="54" w:name="_Toc472327065"/>
      <w:bookmarkStart w:id="55" w:name="_Toc472589892"/>
      <w:r w:rsidRPr="00962071">
        <w:lastRenderedPageBreak/>
        <w:t>3.5</w:t>
      </w:r>
      <w:r w:rsidR="00814242" w:rsidRPr="00962071">
        <w:tab/>
      </w:r>
      <w:r w:rsidR="00814242" w:rsidRPr="00962071">
        <w:tab/>
        <w:t xml:space="preserve">Risk </w:t>
      </w:r>
      <w:r w:rsidR="00A325FF">
        <w:t>a</w:t>
      </w:r>
      <w:r w:rsidR="00814242" w:rsidRPr="00962071">
        <w:t xml:space="preserve">ssessment </w:t>
      </w:r>
      <w:r w:rsidR="00A325FF">
        <w:t>c</w:t>
      </w:r>
      <w:r w:rsidR="00814242" w:rsidRPr="00962071">
        <w:t>onclusions</w:t>
      </w:r>
      <w:bookmarkEnd w:id="54"/>
      <w:bookmarkEnd w:id="55"/>
    </w:p>
    <w:p w14:paraId="43BC6745" w14:textId="03975C4F" w:rsidR="00814242" w:rsidRPr="00962071" w:rsidRDefault="00814242" w:rsidP="00814242">
      <w:pPr>
        <w:widowControl/>
        <w:rPr>
          <w:rFonts w:eastAsia="Calibri"/>
          <w:color w:val="000000" w:themeColor="text1"/>
          <w:szCs w:val="22"/>
          <w:lang w:bidi="ar-SA"/>
        </w:rPr>
      </w:pPr>
      <w:r w:rsidRPr="00962071">
        <w:rPr>
          <w:rFonts w:eastAsia="Calibri"/>
          <w:color w:val="000000" w:themeColor="text1"/>
          <w:szCs w:val="22"/>
          <w:lang w:bidi="ar-SA"/>
        </w:rPr>
        <w:t>There are no public health and safety issues associated with the use of the product</w:t>
      </w:r>
      <w:r w:rsidR="00973543" w:rsidRPr="00962071">
        <w:rPr>
          <w:rFonts w:eastAsia="Calibri"/>
          <w:color w:val="000000" w:themeColor="text1"/>
          <w:szCs w:val="22"/>
          <w:lang w:bidi="ar-SA"/>
        </w:rPr>
        <w:t xml:space="preserve"> Premix</w:t>
      </w:r>
      <w:r w:rsidRPr="00962071">
        <w:rPr>
          <w:rFonts w:eastAsia="Calibri"/>
          <w:color w:val="000000" w:themeColor="text1"/>
          <w:szCs w:val="22"/>
          <w:lang w:bidi="ar-SA"/>
        </w:rPr>
        <w:t xml:space="preserve"> </w:t>
      </w:r>
      <w:r w:rsidR="007020EF" w:rsidRPr="00962071">
        <w:rPr>
          <w:rFonts w:eastAsia="Calibri"/>
          <w:color w:val="000000" w:themeColor="text1"/>
          <w:szCs w:val="22"/>
          <w:lang w:bidi="ar-SA"/>
        </w:rPr>
        <w:t>X</w:t>
      </w:r>
      <w:r w:rsidR="00973543" w:rsidRPr="00962071">
        <w:rPr>
          <w:rFonts w:eastAsia="Calibri"/>
          <w:color w:val="000000" w:themeColor="text1"/>
          <w:szCs w:val="22"/>
          <w:lang w:bidi="ar-SA"/>
        </w:rPr>
        <w:t>-608</w:t>
      </w:r>
      <w:r w:rsidR="007020EF" w:rsidRPr="00962071">
        <w:rPr>
          <w:rFonts w:eastAsia="Calibri"/>
          <w:color w:val="000000" w:themeColor="text1"/>
          <w:szCs w:val="22"/>
          <w:lang w:bidi="ar-SA"/>
        </w:rPr>
        <w:t xml:space="preserve"> </w:t>
      </w:r>
      <w:r w:rsidRPr="00962071">
        <w:rPr>
          <w:rFonts w:eastAsia="Calibri"/>
          <w:color w:val="000000" w:themeColor="text1"/>
          <w:szCs w:val="22"/>
          <w:lang w:bidi="ar-SA"/>
        </w:rPr>
        <w:t xml:space="preserve">containing </w:t>
      </w:r>
      <w:r w:rsidR="007020EF" w:rsidRPr="00962071">
        <w:rPr>
          <w:rFonts w:eastAsia="Calibri"/>
          <w:color w:val="000000" w:themeColor="text1"/>
          <w:szCs w:val="22"/>
          <w:lang w:bidi="ar-SA"/>
        </w:rPr>
        <w:t xml:space="preserve">xylanase derived from </w:t>
      </w:r>
      <w:r w:rsidR="007020EF" w:rsidRPr="00962071">
        <w:rPr>
          <w:rFonts w:eastAsia="Calibri"/>
          <w:i/>
          <w:color w:val="000000" w:themeColor="text1"/>
          <w:szCs w:val="22"/>
          <w:lang w:bidi="ar-SA"/>
        </w:rPr>
        <w:t>P. haloplanktis</w:t>
      </w:r>
      <w:r w:rsidRPr="00962071">
        <w:rPr>
          <w:rFonts w:eastAsia="Calibri"/>
          <w:color w:val="000000" w:themeColor="text1"/>
          <w:szCs w:val="22"/>
          <w:lang w:bidi="ar-SA"/>
        </w:rPr>
        <w:t xml:space="preserve"> </w:t>
      </w:r>
      <w:r w:rsidR="007020EF" w:rsidRPr="00962071">
        <w:rPr>
          <w:rFonts w:eastAsia="Calibri"/>
          <w:color w:val="000000" w:themeColor="text1"/>
          <w:szCs w:val="22"/>
          <w:lang w:bidi="ar-SA"/>
        </w:rPr>
        <w:t xml:space="preserve">and </w:t>
      </w:r>
      <w:r w:rsidRPr="00962071">
        <w:rPr>
          <w:rFonts w:eastAsia="Calibri"/>
          <w:color w:val="000000" w:themeColor="text1"/>
          <w:szCs w:val="22"/>
          <w:lang w:bidi="ar-SA"/>
        </w:rPr>
        <w:t>produced by</w:t>
      </w:r>
      <w:r w:rsidR="007020EF" w:rsidRPr="00962071">
        <w:rPr>
          <w:rFonts w:eastAsia="Calibri"/>
          <w:color w:val="000000" w:themeColor="text1"/>
          <w:szCs w:val="22"/>
          <w:lang w:bidi="ar-SA"/>
        </w:rPr>
        <w:t xml:space="preserve"> GM</w:t>
      </w:r>
      <w:r w:rsidRPr="00962071">
        <w:rPr>
          <w:rFonts w:eastAsia="Calibri"/>
          <w:color w:val="000000" w:themeColor="text1"/>
          <w:szCs w:val="22"/>
          <w:lang w:bidi="ar-SA"/>
        </w:rPr>
        <w:t xml:space="preserve"> </w:t>
      </w:r>
      <w:r w:rsidR="001D50EB" w:rsidRPr="00962071">
        <w:rPr>
          <w:rFonts w:eastAsia="Calibri"/>
          <w:i/>
          <w:color w:val="000000" w:themeColor="text1"/>
          <w:szCs w:val="22"/>
          <w:lang w:bidi="ar-SA"/>
        </w:rPr>
        <w:t>B. </w:t>
      </w:r>
      <w:r w:rsidR="007020EF" w:rsidRPr="00962071">
        <w:rPr>
          <w:rFonts w:eastAsia="Calibri"/>
          <w:i/>
          <w:color w:val="000000" w:themeColor="text1"/>
          <w:szCs w:val="22"/>
          <w:lang w:bidi="ar-SA"/>
        </w:rPr>
        <w:t>subtilis</w:t>
      </w:r>
      <w:r w:rsidR="007020EF" w:rsidRPr="00962071">
        <w:rPr>
          <w:rFonts w:eastAsia="Calibri"/>
          <w:color w:val="000000" w:themeColor="text1"/>
          <w:szCs w:val="22"/>
          <w:lang w:bidi="ar-SA"/>
        </w:rPr>
        <w:t xml:space="preserve"> </w:t>
      </w:r>
      <w:r w:rsidRPr="00962071">
        <w:rPr>
          <w:rFonts w:eastAsia="Calibri"/>
          <w:color w:val="000000" w:themeColor="text1"/>
          <w:szCs w:val="22"/>
          <w:lang w:bidi="ar-SA"/>
        </w:rPr>
        <w:t>as a food processing aid on the basis of the following considerations:</w:t>
      </w:r>
    </w:p>
    <w:p w14:paraId="43BC6746" w14:textId="77777777" w:rsidR="00814242" w:rsidRPr="00962071" w:rsidRDefault="00814242" w:rsidP="00814242">
      <w:pPr>
        <w:widowControl/>
        <w:rPr>
          <w:rFonts w:eastAsia="Calibri"/>
          <w:color w:val="000000" w:themeColor="text1"/>
          <w:szCs w:val="22"/>
          <w:lang w:bidi="ar-SA"/>
        </w:rPr>
      </w:pPr>
    </w:p>
    <w:p w14:paraId="43BC6747" w14:textId="77777777" w:rsidR="00973543" w:rsidRPr="00962071" w:rsidRDefault="00814242" w:rsidP="009F633E">
      <w:pPr>
        <w:pStyle w:val="FSBullet1"/>
        <w:rPr>
          <w:rFonts w:eastAsia="Calibri"/>
        </w:rPr>
      </w:pPr>
      <w:r w:rsidRPr="00962071">
        <w:rPr>
          <w:rFonts w:eastAsia="Calibri"/>
        </w:rPr>
        <w:t>The production organism is not toxigenic or</w:t>
      </w:r>
      <w:r w:rsidR="007020EF" w:rsidRPr="00962071">
        <w:rPr>
          <w:rFonts w:eastAsia="Calibri"/>
        </w:rPr>
        <w:t xml:space="preserve"> pathogenic. Further, GM and non-GM</w:t>
      </w:r>
      <w:r w:rsidR="001D50EB" w:rsidRPr="00962071">
        <w:rPr>
          <w:rFonts w:eastAsia="Calibri"/>
          <w:i/>
        </w:rPr>
        <w:t xml:space="preserve"> B. </w:t>
      </w:r>
      <w:r w:rsidR="007020EF" w:rsidRPr="00962071">
        <w:rPr>
          <w:rFonts w:eastAsia="Calibri"/>
          <w:i/>
        </w:rPr>
        <w:t>subtilis</w:t>
      </w:r>
      <w:r w:rsidR="00AE4C1B" w:rsidRPr="00962071">
        <w:rPr>
          <w:rFonts w:eastAsia="Calibri"/>
        </w:rPr>
        <w:t xml:space="preserve"> have</w:t>
      </w:r>
      <w:r w:rsidR="001D50EB" w:rsidRPr="00962071">
        <w:rPr>
          <w:rFonts w:eastAsia="Calibri"/>
        </w:rPr>
        <w:t xml:space="preserve"> a</w:t>
      </w:r>
      <w:r w:rsidRPr="00962071">
        <w:rPr>
          <w:rFonts w:eastAsia="Calibri"/>
        </w:rPr>
        <w:t xml:space="preserve"> history of safe use </w:t>
      </w:r>
      <w:r w:rsidR="001D50EB" w:rsidRPr="00962071">
        <w:rPr>
          <w:rFonts w:eastAsia="Calibri"/>
        </w:rPr>
        <w:t xml:space="preserve">as the production organism for a number of processing aids already permitted in the Code </w:t>
      </w:r>
      <w:r w:rsidR="00AE4C1B" w:rsidRPr="00962071">
        <w:rPr>
          <w:rFonts w:eastAsia="Calibri"/>
        </w:rPr>
        <w:t xml:space="preserve">and </w:t>
      </w:r>
      <w:r w:rsidRPr="00962071">
        <w:rPr>
          <w:rFonts w:eastAsia="Calibri"/>
        </w:rPr>
        <w:t>over</w:t>
      </w:r>
      <w:r w:rsidR="001D50EB" w:rsidRPr="00962071">
        <w:rPr>
          <w:rFonts w:eastAsia="Calibri"/>
        </w:rPr>
        <w:t>seas.</w:t>
      </w:r>
    </w:p>
    <w:p w14:paraId="43BC6748" w14:textId="77777777" w:rsidR="001D50EB" w:rsidRPr="00962071" w:rsidRDefault="001D50EB" w:rsidP="001F1B0C">
      <w:pPr>
        <w:pStyle w:val="ListParagraph"/>
        <w:widowControl/>
        <w:ind w:left="567" w:hanging="567"/>
        <w:rPr>
          <w:rFonts w:eastAsia="Calibri"/>
          <w:color w:val="000000" w:themeColor="text1"/>
          <w:szCs w:val="22"/>
          <w:lang w:bidi="ar-SA"/>
        </w:rPr>
      </w:pPr>
    </w:p>
    <w:p w14:paraId="43BC6749" w14:textId="77777777" w:rsidR="00973543" w:rsidRPr="00962071" w:rsidRDefault="001D50EB" w:rsidP="009F633E">
      <w:pPr>
        <w:pStyle w:val="FSBullet1"/>
        <w:rPr>
          <w:rFonts w:eastAsia="Calibri"/>
        </w:rPr>
      </w:pPr>
      <w:r w:rsidRPr="00962071">
        <w:rPr>
          <w:rFonts w:eastAsia="Calibri"/>
          <w:i/>
        </w:rPr>
        <w:t>P. haloplanktis</w:t>
      </w:r>
      <w:r w:rsidRPr="00962071">
        <w:rPr>
          <w:rFonts w:eastAsia="Calibri"/>
        </w:rPr>
        <w:t>-derived x</w:t>
      </w:r>
      <w:r w:rsidR="00973543" w:rsidRPr="00962071">
        <w:rPr>
          <w:rFonts w:eastAsia="Calibri"/>
        </w:rPr>
        <w:t xml:space="preserve">ylanase </w:t>
      </w:r>
      <w:r w:rsidRPr="00962071">
        <w:rPr>
          <w:rFonts w:eastAsia="Calibri"/>
        </w:rPr>
        <w:t xml:space="preserve">produced in </w:t>
      </w:r>
      <w:r w:rsidRPr="00962071">
        <w:rPr>
          <w:rFonts w:eastAsia="Calibri"/>
          <w:i/>
        </w:rPr>
        <w:t>B. subtilis</w:t>
      </w:r>
      <w:r w:rsidRPr="00962071">
        <w:rPr>
          <w:rFonts w:eastAsia="Calibri"/>
        </w:rPr>
        <w:t xml:space="preserve"> has been approved for food use overseas.</w:t>
      </w:r>
    </w:p>
    <w:p w14:paraId="43BC674A" w14:textId="77777777" w:rsidR="00814242" w:rsidRPr="00962071" w:rsidRDefault="00814242" w:rsidP="001F1B0C">
      <w:pPr>
        <w:widowControl/>
        <w:ind w:left="567" w:hanging="567"/>
        <w:rPr>
          <w:rFonts w:eastAsia="Calibri"/>
          <w:color w:val="000000" w:themeColor="text1"/>
          <w:szCs w:val="22"/>
          <w:lang w:bidi="ar-SA"/>
        </w:rPr>
      </w:pPr>
    </w:p>
    <w:p w14:paraId="43BC674B" w14:textId="77777777" w:rsidR="00814242" w:rsidRPr="00962071" w:rsidRDefault="00D0294E" w:rsidP="009F633E">
      <w:pPr>
        <w:pStyle w:val="FSBullet1"/>
        <w:rPr>
          <w:rFonts w:eastAsia="Calibri"/>
        </w:rPr>
      </w:pPr>
      <w:r w:rsidRPr="00962071">
        <w:rPr>
          <w:rFonts w:eastAsia="Calibri"/>
        </w:rPr>
        <w:t>Residual xylanase</w:t>
      </w:r>
      <w:r w:rsidR="00814242" w:rsidRPr="00962071">
        <w:rPr>
          <w:rFonts w:eastAsia="Calibri"/>
        </w:rPr>
        <w:t xml:space="preserve"> is expected to be present in the final food but would be inactive and susceptible to digestion like any other dietary protein.</w:t>
      </w:r>
    </w:p>
    <w:p w14:paraId="43BC674C" w14:textId="77777777" w:rsidR="00814242" w:rsidRPr="00962071" w:rsidRDefault="00814242" w:rsidP="001F1B0C">
      <w:pPr>
        <w:widowControl/>
        <w:ind w:left="567" w:hanging="567"/>
        <w:rPr>
          <w:rFonts w:eastAsia="Calibri"/>
          <w:color w:val="000000" w:themeColor="text1"/>
          <w:szCs w:val="22"/>
          <w:lang w:bidi="ar-SA"/>
        </w:rPr>
      </w:pPr>
    </w:p>
    <w:p w14:paraId="43BC674D" w14:textId="77777777" w:rsidR="00814242" w:rsidRPr="00962071" w:rsidRDefault="00814242" w:rsidP="009F633E">
      <w:pPr>
        <w:pStyle w:val="FSBullet1"/>
        <w:rPr>
          <w:rFonts w:eastAsia="Calibri"/>
        </w:rPr>
      </w:pPr>
      <w:r w:rsidRPr="00962071">
        <w:rPr>
          <w:rFonts w:eastAsia="Calibri"/>
        </w:rPr>
        <w:t>Bioinforma</w:t>
      </w:r>
      <w:r w:rsidR="00AE4C1B" w:rsidRPr="00962071">
        <w:rPr>
          <w:rFonts w:eastAsia="Calibri"/>
        </w:rPr>
        <w:t xml:space="preserve">tic analysis indicated that </w:t>
      </w:r>
      <w:r w:rsidR="00AE4C1B" w:rsidRPr="00962071">
        <w:rPr>
          <w:rFonts w:eastAsia="Calibri"/>
          <w:i/>
        </w:rPr>
        <w:t>P. haloplanktis-</w:t>
      </w:r>
      <w:r w:rsidR="00AE4C1B" w:rsidRPr="00962071">
        <w:rPr>
          <w:rFonts w:eastAsia="Calibri"/>
        </w:rPr>
        <w:t>derived</w:t>
      </w:r>
      <w:r w:rsidRPr="00962071">
        <w:rPr>
          <w:rFonts w:eastAsia="Calibri"/>
        </w:rPr>
        <w:t xml:space="preserve"> </w:t>
      </w:r>
      <w:r w:rsidR="00AE4C1B" w:rsidRPr="00962071">
        <w:rPr>
          <w:rFonts w:eastAsia="Calibri"/>
        </w:rPr>
        <w:t xml:space="preserve">xylanase </w:t>
      </w:r>
      <w:r w:rsidRPr="00962071">
        <w:rPr>
          <w:rFonts w:eastAsia="Calibri"/>
        </w:rPr>
        <w:t>has no biologically relevant homology to known food protein allergens.</w:t>
      </w:r>
    </w:p>
    <w:p w14:paraId="43BC674E" w14:textId="77777777" w:rsidR="00814242" w:rsidRPr="00962071" w:rsidRDefault="00814242" w:rsidP="001F1B0C">
      <w:pPr>
        <w:widowControl/>
        <w:ind w:left="567" w:hanging="567"/>
        <w:rPr>
          <w:rFonts w:eastAsia="Calibri"/>
          <w:color w:val="000000" w:themeColor="text1"/>
          <w:szCs w:val="22"/>
          <w:lang w:bidi="ar-SA"/>
        </w:rPr>
      </w:pPr>
    </w:p>
    <w:p w14:paraId="43BC674F" w14:textId="662EBB45" w:rsidR="00814242" w:rsidRPr="00962071" w:rsidRDefault="00AE4C1B" w:rsidP="009F633E">
      <w:pPr>
        <w:pStyle w:val="FSBullet1"/>
        <w:rPr>
          <w:rFonts w:eastAsia="Calibri"/>
        </w:rPr>
      </w:pPr>
      <w:r w:rsidRPr="00962071">
        <w:rPr>
          <w:rFonts w:eastAsia="Calibri"/>
        </w:rPr>
        <w:t>The xylanase</w:t>
      </w:r>
      <w:r w:rsidR="00814242" w:rsidRPr="00962071">
        <w:rPr>
          <w:rFonts w:eastAsia="Calibri"/>
        </w:rPr>
        <w:t xml:space="preserve"> preparation caused no observable effects at the h</w:t>
      </w:r>
      <w:r w:rsidRPr="00962071">
        <w:rPr>
          <w:rFonts w:eastAsia="Calibri"/>
        </w:rPr>
        <w:t>ighest tested doses in a 90-day</w:t>
      </w:r>
      <w:r w:rsidR="00814242" w:rsidRPr="00962071">
        <w:rPr>
          <w:rFonts w:eastAsia="Calibri"/>
        </w:rPr>
        <w:t xml:space="preserve"> repeated dose toxicity study i</w:t>
      </w:r>
      <w:r w:rsidRPr="00962071">
        <w:rPr>
          <w:rFonts w:eastAsia="Calibri"/>
        </w:rPr>
        <w:t>n rats. The NOAEL for the xylanase</w:t>
      </w:r>
      <w:r w:rsidR="00814242" w:rsidRPr="00962071">
        <w:rPr>
          <w:rFonts w:eastAsia="Calibri"/>
        </w:rPr>
        <w:t xml:space="preserve"> concentrate was determi</w:t>
      </w:r>
      <w:r w:rsidR="00123A4C" w:rsidRPr="00962071">
        <w:rPr>
          <w:rFonts w:eastAsia="Calibri"/>
        </w:rPr>
        <w:t>ned to be 1450 GDXU</w:t>
      </w:r>
      <w:r w:rsidR="00CD44AC">
        <w:rPr>
          <w:rFonts w:eastAsia="Calibri"/>
          <w:color w:val="000000" w:themeColor="text1"/>
          <w:szCs w:val="22"/>
        </w:rPr>
        <w:t>/</w:t>
      </w:r>
      <w:r w:rsidR="00123A4C" w:rsidRPr="00962071">
        <w:rPr>
          <w:rFonts w:eastAsia="Calibri"/>
        </w:rPr>
        <w:t>kg bw/day, or 0.1394 mg TOS/kg bw/day for</w:t>
      </w:r>
      <w:r w:rsidR="00814242" w:rsidRPr="00962071">
        <w:rPr>
          <w:rFonts w:eastAsia="Calibri"/>
        </w:rPr>
        <w:t xml:space="preserve"> rats. </w:t>
      </w:r>
    </w:p>
    <w:p w14:paraId="43BC6750" w14:textId="77777777" w:rsidR="00814242" w:rsidRPr="00962071" w:rsidRDefault="00814242" w:rsidP="001F1B0C">
      <w:pPr>
        <w:widowControl/>
        <w:ind w:left="567" w:hanging="567"/>
        <w:rPr>
          <w:rFonts w:eastAsia="Calibri"/>
          <w:color w:val="000000" w:themeColor="text1"/>
          <w:szCs w:val="22"/>
          <w:lang w:bidi="ar-SA"/>
        </w:rPr>
      </w:pPr>
    </w:p>
    <w:p w14:paraId="43BC6751" w14:textId="77777777" w:rsidR="00814242" w:rsidRPr="00962071" w:rsidRDefault="00814242" w:rsidP="009F633E">
      <w:pPr>
        <w:pStyle w:val="FSBullet1"/>
        <w:rPr>
          <w:rFonts w:eastAsia="Calibri"/>
        </w:rPr>
      </w:pPr>
      <w:r w:rsidRPr="00962071">
        <w:rPr>
          <w:rFonts w:eastAsia="Calibri"/>
        </w:rPr>
        <w:t xml:space="preserve">The enzyme was not genotoxic or mutagenic </w:t>
      </w:r>
      <w:r w:rsidRPr="00962071">
        <w:rPr>
          <w:rFonts w:eastAsia="Calibri"/>
          <w:i/>
        </w:rPr>
        <w:t>in vitro</w:t>
      </w:r>
      <w:r w:rsidRPr="00962071">
        <w:rPr>
          <w:rFonts w:eastAsia="Calibri"/>
        </w:rPr>
        <w:t>.</w:t>
      </w:r>
    </w:p>
    <w:p w14:paraId="43BC6752" w14:textId="77777777" w:rsidR="00814242" w:rsidRPr="00962071" w:rsidRDefault="00814242" w:rsidP="00814242">
      <w:pPr>
        <w:widowControl/>
        <w:rPr>
          <w:rFonts w:eastAsia="Calibri"/>
          <w:color w:val="000000" w:themeColor="text1"/>
          <w:szCs w:val="22"/>
          <w:lang w:bidi="ar-SA"/>
        </w:rPr>
      </w:pPr>
    </w:p>
    <w:p w14:paraId="646991FC" w14:textId="7F2C4749" w:rsidR="00A325FF" w:rsidRDefault="00814242" w:rsidP="008F5E15">
      <w:pPr>
        <w:widowControl/>
        <w:rPr>
          <w:rFonts w:eastAsia="Calibri"/>
          <w:color w:val="000000" w:themeColor="text1"/>
          <w:szCs w:val="22"/>
          <w:lang w:bidi="ar-SA"/>
        </w:rPr>
      </w:pPr>
      <w:r w:rsidRPr="00962071">
        <w:rPr>
          <w:rFonts w:eastAsia="Calibri"/>
          <w:color w:val="000000" w:themeColor="text1"/>
          <w:szCs w:val="22"/>
          <w:lang w:bidi="ar-SA"/>
        </w:rPr>
        <w:t>Based on the reviewed toxicological data, it is concluded that</w:t>
      </w:r>
      <w:r w:rsidR="008F5E15">
        <w:rPr>
          <w:rFonts w:eastAsia="Calibri"/>
          <w:color w:val="000000" w:themeColor="text1"/>
          <w:szCs w:val="22"/>
          <w:lang w:bidi="ar-SA"/>
        </w:rPr>
        <w:t>,</w:t>
      </w:r>
      <w:r w:rsidRPr="00962071">
        <w:rPr>
          <w:rFonts w:eastAsia="Calibri"/>
          <w:color w:val="000000" w:themeColor="text1"/>
          <w:szCs w:val="22"/>
          <w:lang w:bidi="ar-SA"/>
        </w:rPr>
        <w:t xml:space="preserve"> in the absence of any identifiable hazard, an Acceptable Daily Intake (ADI) ‘not specified’ is appropriate. A dietary exposure assessment is therefore not required.</w:t>
      </w:r>
    </w:p>
    <w:p w14:paraId="1B858082" w14:textId="77777777" w:rsidR="00A325FF" w:rsidRPr="006014F1" w:rsidRDefault="00A325FF" w:rsidP="00A325FF">
      <w:pPr>
        <w:pStyle w:val="Heading1"/>
      </w:pPr>
      <w:bookmarkStart w:id="56" w:name="_Toc408468977"/>
      <w:bookmarkStart w:id="57" w:name="_Toc438728472"/>
      <w:bookmarkStart w:id="58" w:name="_Toc472327066"/>
      <w:bookmarkStart w:id="59" w:name="_Toc472589893"/>
      <w:r w:rsidRPr="006014F1">
        <w:t>4</w:t>
      </w:r>
      <w:r w:rsidRPr="006014F1">
        <w:tab/>
        <w:t>Conclusion</w:t>
      </w:r>
      <w:bookmarkEnd w:id="56"/>
      <w:bookmarkEnd w:id="57"/>
      <w:bookmarkEnd w:id="58"/>
      <w:bookmarkEnd w:id="59"/>
    </w:p>
    <w:p w14:paraId="6B9FCCE5" w14:textId="4C6A1505" w:rsidR="00A325FF" w:rsidRPr="006014F1" w:rsidRDefault="00A325FF" w:rsidP="00A325FF">
      <w:r w:rsidRPr="006014F1">
        <w:t xml:space="preserve">This risk </w:t>
      </w:r>
      <w:r w:rsidR="00523C20">
        <w:t xml:space="preserve">and technical </w:t>
      </w:r>
      <w:r w:rsidRPr="006014F1">
        <w:t xml:space="preserve">assessment considered the technological suitability, potential hazard of the </w:t>
      </w:r>
      <w:r>
        <w:t xml:space="preserve">GM </w:t>
      </w:r>
      <w:r w:rsidRPr="006014F1">
        <w:t>production microorganism</w:t>
      </w:r>
      <w:r>
        <w:t xml:space="preserve"> and the encoded protein, including potential allergenicity</w:t>
      </w:r>
      <w:r w:rsidRPr="006014F1">
        <w:t>.</w:t>
      </w:r>
    </w:p>
    <w:p w14:paraId="6C846CF1" w14:textId="77777777" w:rsidR="00A325FF" w:rsidRPr="006014F1" w:rsidRDefault="00A325FF" w:rsidP="00A325FF"/>
    <w:p w14:paraId="2F544E37" w14:textId="3E2DC1B4" w:rsidR="00A325FF" w:rsidRPr="00CD44AC" w:rsidRDefault="00A325FF" w:rsidP="00A325FF">
      <w:pPr>
        <w:rPr>
          <w:b/>
          <w:bCs/>
          <w:color w:val="000000" w:themeColor="text1"/>
          <w:sz w:val="36"/>
          <w:szCs w:val="28"/>
          <w:lang w:bidi="ar-SA"/>
        </w:rPr>
      </w:pPr>
      <w:r w:rsidRPr="006014F1">
        <w:t xml:space="preserve">It </w:t>
      </w:r>
      <w:r>
        <w:t xml:space="preserve">is </w:t>
      </w:r>
      <w:r w:rsidRPr="006014F1">
        <w:t xml:space="preserve">concluded that the proposed use of the enzyme </w:t>
      </w:r>
      <w:r>
        <w:t xml:space="preserve">is </w:t>
      </w:r>
      <w:r w:rsidRPr="006014F1">
        <w:t xml:space="preserve">technologically justified in the form and prescribed amounts, and </w:t>
      </w:r>
      <w:r>
        <w:t xml:space="preserve">has been </w:t>
      </w:r>
      <w:r w:rsidRPr="006014F1">
        <w:t xml:space="preserve">demonstrated to be effective. The evidence presented </w:t>
      </w:r>
      <w:r>
        <w:t xml:space="preserve">is </w:t>
      </w:r>
      <w:r w:rsidRPr="006014F1">
        <w:t xml:space="preserve">sufficient to determine that no safety concerns with the production microorganism or the enzyme exist. Thus </w:t>
      </w:r>
      <w:r>
        <w:t xml:space="preserve">xylanase derived </w:t>
      </w:r>
      <w:r w:rsidRPr="006014F1">
        <w:t>from</w:t>
      </w:r>
      <w:r>
        <w:rPr>
          <w:i/>
        </w:rPr>
        <w:t xml:space="preserve"> P</w:t>
      </w:r>
      <w:r w:rsidRPr="006014F1">
        <w:rPr>
          <w:i/>
        </w:rPr>
        <w:t>. </w:t>
      </w:r>
      <w:r>
        <w:rPr>
          <w:i/>
        </w:rPr>
        <w:t>haloplanktis</w:t>
      </w:r>
      <w:r w:rsidRPr="006014F1">
        <w:rPr>
          <w:i/>
        </w:rPr>
        <w:t xml:space="preserve"> </w:t>
      </w:r>
      <w:r>
        <w:t xml:space="preserve">and </w:t>
      </w:r>
      <w:r w:rsidRPr="00CD44AC">
        <w:rPr>
          <w:color w:val="000000" w:themeColor="text1"/>
        </w:rPr>
        <w:t xml:space="preserve">produced by a GM source of </w:t>
      </w:r>
      <w:r w:rsidRPr="00CD44AC">
        <w:rPr>
          <w:i/>
          <w:color w:val="000000" w:themeColor="text1"/>
        </w:rPr>
        <w:t xml:space="preserve">B. subtilis </w:t>
      </w:r>
      <w:r w:rsidR="00523C20" w:rsidRPr="00CD44AC">
        <w:rPr>
          <w:color w:val="000000" w:themeColor="text1"/>
        </w:rPr>
        <w:t>i</w:t>
      </w:r>
      <w:r w:rsidRPr="00CD44AC">
        <w:rPr>
          <w:color w:val="000000" w:themeColor="text1"/>
        </w:rPr>
        <w:t>s unlikely to pose any health risk when used as a food processing aid.</w:t>
      </w:r>
    </w:p>
    <w:p w14:paraId="09FEC50B" w14:textId="1BBCAB0B" w:rsidR="00853CFC" w:rsidRPr="00CD44AC" w:rsidRDefault="001E68B1" w:rsidP="001E68B1">
      <w:pPr>
        <w:pStyle w:val="Heading1"/>
        <w:rPr>
          <w:rFonts w:eastAsia="Calibri"/>
          <w:color w:val="000000" w:themeColor="text1"/>
        </w:rPr>
      </w:pPr>
      <w:bookmarkStart w:id="60" w:name="_Toc472327067"/>
      <w:bookmarkStart w:id="61" w:name="_Toc472589894"/>
      <w:r w:rsidRPr="00CD44AC">
        <w:rPr>
          <w:rFonts w:eastAsia="Calibri"/>
          <w:color w:val="000000" w:themeColor="text1"/>
        </w:rPr>
        <w:t>References</w:t>
      </w:r>
      <w:bookmarkEnd w:id="60"/>
      <w:bookmarkEnd w:id="61"/>
    </w:p>
    <w:p w14:paraId="4E901B59" w14:textId="32FCE33E" w:rsidR="00FE6001" w:rsidRPr="001E68B1" w:rsidRDefault="00853CFC" w:rsidP="002F54B4">
      <w:pPr>
        <w:spacing w:before="120" w:after="120"/>
        <w:ind w:left="284" w:hanging="284"/>
        <w:rPr>
          <w:rFonts w:eastAsia="Calibri"/>
          <w:sz w:val="20"/>
          <w:szCs w:val="20"/>
        </w:rPr>
      </w:pPr>
      <w:r w:rsidRPr="001E68B1">
        <w:rPr>
          <w:rFonts w:eastAsia="Calibri"/>
          <w:sz w:val="20"/>
          <w:szCs w:val="20"/>
        </w:rPr>
        <w:fldChar w:fldCharType="begin"/>
      </w:r>
      <w:r w:rsidRPr="001E68B1">
        <w:rPr>
          <w:rFonts w:eastAsia="Calibri"/>
          <w:sz w:val="20"/>
          <w:szCs w:val="20"/>
        </w:rPr>
        <w:instrText xml:space="preserve"> ADDIN REFMGR.REFLIST </w:instrText>
      </w:r>
      <w:r w:rsidRPr="001E68B1">
        <w:rPr>
          <w:rFonts w:eastAsia="Calibri"/>
          <w:sz w:val="20"/>
          <w:szCs w:val="20"/>
        </w:rPr>
        <w:fldChar w:fldCharType="separate"/>
      </w:r>
      <w:r w:rsidR="00FE6001" w:rsidRPr="001E68B1">
        <w:rPr>
          <w:rFonts w:eastAsia="Calibri"/>
          <w:sz w:val="20"/>
          <w:szCs w:val="20"/>
        </w:rPr>
        <w:t>Arthur TM, Bosilevac JM, Kalchayanand N, Wells JE, Shackelford SD, Wheeler TL, Koohmaraie M (2010) Evaluation of a direct-fed microbial product effect on the prevalence and load of Escherichia coli O157:H7 in feedlot cattle. Journal of Food Protection 73(2):366–371</w:t>
      </w:r>
    </w:p>
    <w:p w14:paraId="1165EEA8"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Baxevanis AD (2005) Assessing Pairwise Sequence Similarity: BLAST and FASTA. Ch 11 In: Baxevanis AD, Ouellette BFF (eds) Bioinformatics: A Practical Guide to the Analysis of Genes and Proteins. John Wiley &amp; Sons, Inc., p. 295–324</w:t>
      </w:r>
    </w:p>
    <w:p w14:paraId="70978339"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Beg QK, Kapoor M, Mahajan L, Hoondal GS (2001) Microbial xylanases and their industrial applications: a review. Applied Microbiology and Biotechnology 56:326–338</w:t>
      </w:r>
    </w:p>
    <w:p w14:paraId="0C8BE6FE" w14:textId="77777777" w:rsidR="00D438AF" w:rsidRDefault="00D438AF" w:rsidP="002F54B4">
      <w:pPr>
        <w:spacing w:before="120" w:after="120"/>
        <w:ind w:left="284" w:hanging="284"/>
        <w:rPr>
          <w:rFonts w:eastAsia="Calibri"/>
          <w:sz w:val="20"/>
          <w:szCs w:val="20"/>
        </w:rPr>
      </w:pPr>
      <w:r>
        <w:rPr>
          <w:rFonts w:eastAsia="Calibri"/>
          <w:sz w:val="20"/>
          <w:szCs w:val="20"/>
        </w:rPr>
        <w:br w:type="page"/>
      </w:r>
    </w:p>
    <w:p w14:paraId="6D99C558" w14:textId="5F990619" w:rsidR="00FE6001" w:rsidRPr="001E68B1" w:rsidRDefault="00FE6001" w:rsidP="002F54B4">
      <w:pPr>
        <w:spacing w:before="120" w:after="120"/>
        <w:ind w:left="284" w:hanging="284"/>
        <w:rPr>
          <w:rFonts w:eastAsia="Calibri"/>
          <w:sz w:val="20"/>
          <w:szCs w:val="20"/>
        </w:rPr>
      </w:pPr>
      <w:r w:rsidRPr="001E68B1">
        <w:rPr>
          <w:rFonts w:eastAsia="Calibri"/>
          <w:sz w:val="20"/>
          <w:szCs w:val="20"/>
        </w:rPr>
        <w:lastRenderedPageBreak/>
        <w:t>Codex (2003) Guideline for the Conduct of Food Safety Assessment of Foods Derived from Recombinant-DNA Plants. CAC/GL 45-2003. Codex Alimentarius.</w:t>
      </w:r>
      <w:r w:rsidR="001E68B1">
        <w:rPr>
          <w:rFonts w:eastAsia="Calibri"/>
          <w:sz w:val="20"/>
          <w:szCs w:val="20"/>
        </w:rPr>
        <w:t xml:space="preserve"> </w:t>
      </w:r>
      <w:hyperlink r:id="rId19" w:history="1">
        <w:r w:rsidRPr="001E68B1">
          <w:rPr>
            <w:rFonts w:eastAsia="Calibri"/>
            <w:color w:val="0000FF"/>
            <w:sz w:val="20"/>
            <w:szCs w:val="20"/>
            <w:u w:val="single"/>
          </w:rPr>
          <w:t>http://www.codexalimentarius.net/web/standard_list.do?lang=en</w:t>
        </w:r>
      </w:hyperlink>
    </w:p>
    <w:p w14:paraId="5D354145"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Danicke S, Doll S (2010) A probiotic feed additive containing spores of Bacillus subtilis and B. licheniformis does not prevent absorption and toxic effects of the Fusarium toxin deoxynivalenol in piglets. Food and Chemical Toxicology 48(1):152–158</w:t>
      </w:r>
    </w:p>
    <w:p w14:paraId="664EE37F"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de Boer A, Diderichsen B (1991) On the safety of Bacillus subtilis and B. amyloliquefaciens: a review. Applied Microbiology and Biotechnology 36(1):1–4</w:t>
      </w:r>
    </w:p>
    <w:p w14:paraId="2B146D17"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Duc lH, Hong HA, Barbosa TM, Henriques AO, Cutting SM (2004) Characterization of Bacillus probiotics available for human use. Applied and Environmental Microbiology 70(4):2161–2171</w:t>
      </w:r>
    </w:p>
    <w:p w14:paraId="01D79F9B"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EFSA (2007) Introduction of a Qualified Presumption of Safety (QPS) approach for assessment of selected microorganisms referred to EFSA. Opinion of the Scientific Committee (Question No EFSA-Q-2005-293. The EFSA Journal 587:1–16</w:t>
      </w:r>
    </w:p>
    <w:p w14:paraId="0F0550A0" w14:textId="31B6EFB1" w:rsidR="00FE6001" w:rsidRDefault="00FE6001" w:rsidP="002F54B4">
      <w:pPr>
        <w:spacing w:before="120" w:after="120"/>
        <w:ind w:left="284" w:hanging="284"/>
        <w:rPr>
          <w:rFonts w:eastAsia="Calibri"/>
          <w:sz w:val="20"/>
          <w:szCs w:val="20"/>
        </w:rPr>
      </w:pPr>
      <w:r w:rsidRPr="001E68B1">
        <w:rPr>
          <w:rFonts w:eastAsia="Calibri"/>
          <w:sz w:val="20"/>
          <w:szCs w:val="20"/>
        </w:rPr>
        <w:t>EFSA (2014) Guidance on the assessment of the toxigenic potential of Bacillus species used in animal nutrition. EFSA Journal 12(5):3665–10 pp.</w:t>
      </w:r>
      <w:r w:rsidR="001E68B1">
        <w:rPr>
          <w:rFonts w:eastAsia="Calibri"/>
          <w:sz w:val="20"/>
          <w:szCs w:val="20"/>
        </w:rPr>
        <w:t xml:space="preserve"> </w:t>
      </w:r>
      <w:r w:rsidRPr="001E68B1">
        <w:rPr>
          <w:rFonts w:eastAsia="Calibri"/>
          <w:sz w:val="20"/>
          <w:szCs w:val="20"/>
        </w:rPr>
        <w:t xml:space="preserve">doi:10.2903/j.efsa.2014.3665 </w:t>
      </w:r>
    </w:p>
    <w:p w14:paraId="2F97BB97" w14:textId="4605744C" w:rsidR="00841069" w:rsidRPr="001E68B1" w:rsidRDefault="00841069" w:rsidP="002F54B4">
      <w:pPr>
        <w:spacing w:before="120" w:after="120"/>
        <w:ind w:left="284" w:hanging="284"/>
        <w:rPr>
          <w:rFonts w:eastAsia="Calibri"/>
          <w:sz w:val="20"/>
          <w:szCs w:val="20"/>
        </w:rPr>
      </w:pPr>
      <w:r>
        <w:rPr>
          <w:rFonts w:eastAsia="Calibri"/>
          <w:sz w:val="20"/>
          <w:szCs w:val="20"/>
        </w:rPr>
        <w:t>European Parliament Regulation (EC) No 852/2004 of the European Parliament and of the Council of 29 April 2004 on the hygiene of foodstuffs (Food Hygiene Regulation (852/2004)).</w:t>
      </w:r>
    </w:p>
    <w:p w14:paraId="51CAC9D3"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Farzanfar A (2006) The use of probiotics in shrimp aquaculture. FEMS Immunology &amp; Medical Microbiology 48(2):149–158</w:t>
      </w:r>
    </w:p>
    <w:p w14:paraId="6871A970" w14:textId="0AEFB34F" w:rsidR="00FE6001" w:rsidRPr="001E68B1" w:rsidRDefault="00FE6001" w:rsidP="002F54B4">
      <w:pPr>
        <w:spacing w:before="120" w:after="120"/>
        <w:ind w:left="284" w:hanging="284"/>
        <w:rPr>
          <w:rFonts w:eastAsia="Calibri"/>
          <w:sz w:val="20"/>
          <w:szCs w:val="20"/>
        </w:rPr>
      </w:pPr>
      <w:r w:rsidRPr="001E68B1">
        <w:rPr>
          <w:rFonts w:eastAsia="Calibri"/>
          <w:sz w:val="20"/>
          <w:szCs w:val="20"/>
        </w:rPr>
        <w:t>FDA (1999) Agency response letter GRAS Notice no. GRN 000020. United States Food and Drug Administration.</w:t>
      </w:r>
      <w:hyperlink r:id="rId20" w:history="1">
        <w:r w:rsidRPr="002F54B4">
          <w:rPr>
            <w:rFonts w:eastAsia="Calibri"/>
            <w:color w:val="0000FF"/>
            <w:sz w:val="20"/>
            <w:szCs w:val="20"/>
            <w:u w:val="single"/>
          </w:rPr>
          <w:t>http://www.fda.gov/Food/FoodIngredientsPackaging/GenerallyRecognizedasSafeGRAS/GRASListings/ucm154884.htm</w:t>
        </w:r>
      </w:hyperlink>
      <w:r w:rsidR="002F54B4">
        <w:rPr>
          <w:rFonts w:eastAsia="Calibri"/>
          <w:sz w:val="20"/>
          <w:szCs w:val="20"/>
        </w:rPr>
        <w:t>.</w:t>
      </w:r>
    </w:p>
    <w:p w14:paraId="0C37136C" w14:textId="7D55CEEE" w:rsidR="00FE6001" w:rsidRPr="002F54B4" w:rsidRDefault="00FE6001" w:rsidP="002F54B4">
      <w:pPr>
        <w:spacing w:before="120" w:after="120"/>
        <w:ind w:left="284" w:hanging="284"/>
        <w:rPr>
          <w:rFonts w:eastAsia="Calibri"/>
          <w:color w:val="0000FF"/>
          <w:sz w:val="20"/>
          <w:szCs w:val="20"/>
          <w:u w:val="single"/>
        </w:rPr>
      </w:pPr>
      <w:r w:rsidRPr="001E68B1">
        <w:rPr>
          <w:rFonts w:eastAsia="Calibri"/>
          <w:sz w:val="20"/>
          <w:szCs w:val="20"/>
        </w:rPr>
        <w:t>FDA (2003) Agency response letter GRAS Notice no GRN 000114. United States Food and Drug Administration.</w:t>
      </w:r>
      <w:r w:rsidR="002F54B4">
        <w:rPr>
          <w:rFonts w:eastAsia="Calibri"/>
          <w:sz w:val="20"/>
          <w:szCs w:val="20"/>
        </w:rPr>
        <w:t xml:space="preserve"> </w:t>
      </w:r>
      <w:hyperlink r:id="rId21" w:history="1">
        <w:r w:rsidRPr="002F54B4">
          <w:rPr>
            <w:rFonts w:eastAsia="Calibri"/>
            <w:color w:val="0000FF"/>
            <w:sz w:val="20"/>
            <w:szCs w:val="20"/>
            <w:u w:val="single"/>
          </w:rPr>
          <w:t>http://www.accessdata.fda.gov/scripts/fcn/fcnDetailNavigation.cfm?rpt=grasListing&amp;id=114</w:t>
        </w:r>
      </w:hyperlink>
    </w:p>
    <w:p w14:paraId="073A576F" w14:textId="18FB576E" w:rsidR="00FE6001" w:rsidRPr="001E68B1" w:rsidRDefault="00FE6001" w:rsidP="002F54B4">
      <w:pPr>
        <w:spacing w:before="120" w:after="120"/>
        <w:ind w:left="284" w:hanging="284"/>
        <w:rPr>
          <w:rFonts w:eastAsia="Calibri"/>
          <w:sz w:val="20"/>
          <w:szCs w:val="20"/>
        </w:rPr>
      </w:pPr>
      <w:r w:rsidRPr="001E68B1">
        <w:rPr>
          <w:rFonts w:eastAsia="Calibri"/>
          <w:sz w:val="20"/>
          <w:szCs w:val="20"/>
        </w:rPr>
        <w:t>FDA (2006) Agency response letter GRAS Notice no GRN 000205. United States Food and Drug Administration.</w:t>
      </w:r>
      <w:r w:rsidR="002F54B4">
        <w:rPr>
          <w:rFonts w:eastAsia="Calibri"/>
          <w:sz w:val="20"/>
          <w:szCs w:val="20"/>
        </w:rPr>
        <w:t xml:space="preserve"> </w:t>
      </w:r>
      <w:hyperlink r:id="rId22" w:history="1">
        <w:r w:rsidRPr="002F54B4">
          <w:rPr>
            <w:rFonts w:eastAsia="Calibri"/>
            <w:color w:val="0000FF"/>
            <w:sz w:val="20"/>
            <w:szCs w:val="20"/>
            <w:u w:val="single"/>
          </w:rPr>
          <w:t>http://www.fda.gov/Food/FoodIngredientsPackaging/GenerallyRecognizedasSafeGRAS/GRASListings/ucm153757.htm</w:t>
        </w:r>
      </w:hyperlink>
    </w:p>
    <w:p w14:paraId="44BCF3E8" w14:textId="4455F030" w:rsidR="00FE6001" w:rsidRDefault="00FE6001" w:rsidP="002F54B4">
      <w:pPr>
        <w:spacing w:before="120" w:after="120"/>
        <w:ind w:left="284" w:hanging="284"/>
        <w:rPr>
          <w:rFonts w:eastAsia="Calibri"/>
          <w:color w:val="0000FF"/>
          <w:sz w:val="20"/>
          <w:szCs w:val="20"/>
          <w:u w:val="single"/>
        </w:rPr>
      </w:pPr>
      <w:r w:rsidRPr="001E68B1">
        <w:rPr>
          <w:rFonts w:eastAsia="Calibri"/>
          <w:sz w:val="20"/>
          <w:szCs w:val="20"/>
        </w:rPr>
        <w:t>FDA (2009) Agency response letter GRAS Notice no GRN 000274. United States Food and Drug Administration.</w:t>
      </w:r>
      <w:r w:rsidR="002F54B4">
        <w:rPr>
          <w:rFonts w:eastAsia="Calibri"/>
          <w:sz w:val="20"/>
          <w:szCs w:val="20"/>
        </w:rPr>
        <w:t xml:space="preserve"> </w:t>
      </w:r>
      <w:hyperlink r:id="rId23" w:history="1">
        <w:r w:rsidRPr="002F54B4">
          <w:rPr>
            <w:rFonts w:eastAsia="Calibri"/>
            <w:color w:val="0000FF"/>
            <w:sz w:val="20"/>
            <w:szCs w:val="20"/>
            <w:u w:val="single"/>
          </w:rPr>
          <w:t>http://www.fda.gov/Food/FoodIngredientsPackaging/GenerallyRecognizedasSafeGRAS/GRASListings/ucm185687.htm</w:t>
        </w:r>
      </w:hyperlink>
    </w:p>
    <w:p w14:paraId="3D9A8428" w14:textId="79EA7A3C" w:rsidR="002E3542" w:rsidRPr="00F418CA" w:rsidRDefault="002E3542" w:rsidP="002E3542">
      <w:pPr>
        <w:ind w:left="284" w:hanging="284"/>
        <w:rPr>
          <w:sz w:val="20"/>
          <w:szCs w:val="20"/>
        </w:rPr>
      </w:pPr>
      <w:r w:rsidRPr="00F418CA">
        <w:rPr>
          <w:sz w:val="20"/>
          <w:szCs w:val="20"/>
        </w:rPr>
        <w:t>Food Chemicals Codex 9th Edition (201</w:t>
      </w:r>
      <w:r>
        <w:rPr>
          <w:sz w:val="20"/>
          <w:szCs w:val="20"/>
        </w:rPr>
        <w:t>4</w:t>
      </w:r>
      <w:r w:rsidRPr="00F418CA">
        <w:rPr>
          <w:sz w:val="20"/>
          <w:szCs w:val="20"/>
        </w:rPr>
        <w:t>) The United States Pharmacopeia</w:t>
      </w:r>
      <w:r w:rsidR="00C80372">
        <w:rPr>
          <w:sz w:val="20"/>
          <w:szCs w:val="20"/>
        </w:rPr>
        <w:t>.</w:t>
      </w:r>
      <w:r w:rsidRPr="00F418CA">
        <w:rPr>
          <w:sz w:val="20"/>
          <w:szCs w:val="20"/>
        </w:rPr>
        <w:t xml:space="preserve"> United St</w:t>
      </w:r>
      <w:r w:rsidR="00C80372">
        <w:rPr>
          <w:sz w:val="20"/>
          <w:szCs w:val="20"/>
        </w:rPr>
        <w:t>ates Pharmacopeial Convention</w:t>
      </w:r>
      <w:r w:rsidRPr="00F418CA">
        <w:rPr>
          <w:sz w:val="20"/>
          <w:szCs w:val="20"/>
        </w:rPr>
        <w:t>.</w:t>
      </w:r>
    </w:p>
    <w:p w14:paraId="6BCCCAF2" w14:textId="77777777" w:rsidR="002E3542" w:rsidRDefault="00D24756" w:rsidP="002E3542">
      <w:pPr>
        <w:ind w:firstLine="284"/>
        <w:rPr>
          <w:sz w:val="20"/>
          <w:szCs w:val="20"/>
        </w:rPr>
      </w:pPr>
      <w:hyperlink r:id="rId24" w:history="1">
        <w:r w:rsidR="002E3542" w:rsidRPr="00F418CA">
          <w:rPr>
            <w:rStyle w:val="Hyperlink"/>
            <w:sz w:val="20"/>
            <w:szCs w:val="20"/>
          </w:rPr>
          <w:t>http://www.usp.org/food-ingredients/food-chemicals-codex</w:t>
        </w:r>
      </w:hyperlink>
      <w:r w:rsidR="002E3542" w:rsidRPr="00F418CA">
        <w:rPr>
          <w:sz w:val="20"/>
          <w:szCs w:val="20"/>
        </w:rPr>
        <w:t>.</w:t>
      </w:r>
    </w:p>
    <w:p w14:paraId="0D1B1106" w14:textId="77777777" w:rsidR="002E3542" w:rsidRDefault="002E3542" w:rsidP="002E3542">
      <w:pPr>
        <w:ind w:firstLine="284"/>
        <w:rPr>
          <w:sz w:val="20"/>
          <w:szCs w:val="20"/>
        </w:rPr>
      </w:pPr>
    </w:p>
    <w:p w14:paraId="6268D231" w14:textId="25DD9E22" w:rsidR="002E3542" w:rsidRDefault="002E3542" w:rsidP="00C80372">
      <w:pPr>
        <w:ind w:left="284" w:hanging="284"/>
        <w:rPr>
          <w:sz w:val="20"/>
          <w:szCs w:val="20"/>
        </w:rPr>
      </w:pPr>
      <w:r w:rsidRPr="00F418CA">
        <w:rPr>
          <w:sz w:val="20"/>
          <w:szCs w:val="20"/>
        </w:rPr>
        <w:t>FSANZ (201</w:t>
      </w:r>
      <w:r>
        <w:rPr>
          <w:sz w:val="20"/>
          <w:szCs w:val="20"/>
        </w:rPr>
        <w:t>6</w:t>
      </w:r>
      <w:r w:rsidRPr="00F418CA">
        <w:rPr>
          <w:sz w:val="20"/>
          <w:szCs w:val="20"/>
        </w:rPr>
        <w:t xml:space="preserve">) </w:t>
      </w:r>
      <w:r w:rsidRPr="00F418CA">
        <w:rPr>
          <w:i/>
          <w:iCs/>
          <w:sz w:val="20"/>
          <w:szCs w:val="20"/>
        </w:rPr>
        <w:t>Australia New Zealand Food Standards Code</w:t>
      </w:r>
      <w:r w:rsidRPr="00F418CA">
        <w:rPr>
          <w:sz w:val="20"/>
          <w:szCs w:val="20"/>
        </w:rPr>
        <w:t xml:space="preserve">. </w:t>
      </w:r>
      <w:hyperlink r:id="rId25" w:history="1">
        <w:r w:rsidRPr="00F418CA">
          <w:rPr>
            <w:rStyle w:val="Hyperlink"/>
            <w:sz w:val="20"/>
            <w:szCs w:val="20"/>
          </w:rPr>
          <w:t>http://www.foodstandards.gov.au/code/Pages/default.aspx</w:t>
        </w:r>
      </w:hyperlink>
      <w:r w:rsidRPr="006014F1">
        <w:rPr>
          <w:sz w:val="20"/>
          <w:szCs w:val="20"/>
        </w:rPr>
        <w:t xml:space="preserve"> </w:t>
      </w:r>
    </w:p>
    <w:p w14:paraId="6A5498C9" w14:textId="77777777" w:rsidR="002E3542" w:rsidRPr="00F418CA" w:rsidRDefault="002E3542" w:rsidP="00C80372">
      <w:pPr>
        <w:ind w:left="284" w:hanging="284"/>
        <w:rPr>
          <w:sz w:val="20"/>
          <w:szCs w:val="20"/>
        </w:rPr>
      </w:pPr>
    </w:p>
    <w:p w14:paraId="63DD1B0D"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Goodman RE, Vieths S, Sampson HA, Hill D, Ebisawa M, Taylor SL, Van Ree R (2008) Allergenicity assessment of genetically modified crops - what makes sense? Nature Biotechnology 26:73–81</w:t>
      </w:r>
    </w:p>
    <w:p w14:paraId="71081ECB"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Henriksson A, Borody T, Clancy R (2005) Probiotics under the regulatory microscope. Expert Opinion on Drug Safety 4(6):1135–1143</w:t>
      </w:r>
    </w:p>
    <w:p w14:paraId="0C7DBEDF"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Hosoi T, Kiuchi K (2008) Natto: A soybean food made by fermenting cooked soybean with Bacillus subtilis (natto). In: Farnsworth ER (ed) Handbook of fermented functional foods. 2 ed, CRC Press, Florida, p. 268</w:t>
      </w:r>
    </w:p>
    <w:p w14:paraId="15C56700" w14:textId="77777777" w:rsidR="00FE6001" w:rsidRDefault="00FE6001" w:rsidP="002F54B4">
      <w:pPr>
        <w:spacing w:before="120" w:after="120"/>
        <w:ind w:left="284" w:hanging="284"/>
        <w:rPr>
          <w:rFonts w:eastAsia="Calibri"/>
          <w:sz w:val="20"/>
          <w:szCs w:val="20"/>
        </w:rPr>
      </w:pPr>
      <w:r w:rsidRPr="001E68B1">
        <w:rPr>
          <w:rFonts w:eastAsia="Calibri"/>
          <w:sz w:val="20"/>
          <w:szCs w:val="20"/>
        </w:rPr>
        <w:t>Inatsu Y, Nakamura N, Yuriko Y, Fushimi T, Watanasiritum L, Kawamoto S (2006) Characterization of Bacillus subtilis strains in Thua nao, a traditional fermented soybean food in northern Thailand. Lett Appl Microbiol 43(3):237–242</w:t>
      </w:r>
    </w:p>
    <w:p w14:paraId="6D45D2DB" w14:textId="7934EF39" w:rsidR="00005498" w:rsidRDefault="00005498" w:rsidP="002F54B4">
      <w:pPr>
        <w:spacing w:before="120" w:after="120"/>
        <w:ind w:left="284" w:hanging="284"/>
        <w:rPr>
          <w:sz w:val="20"/>
          <w:szCs w:val="20"/>
        </w:rPr>
      </w:pPr>
      <w:r w:rsidRPr="00F418CA">
        <w:rPr>
          <w:sz w:val="20"/>
          <w:szCs w:val="20"/>
        </w:rPr>
        <w:t xml:space="preserve">IUBMB (2015) EC </w:t>
      </w:r>
      <w:r>
        <w:rPr>
          <w:sz w:val="20"/>
          <w:szCs w:val="20"/>
        </w:rPr>
        <w:t>3</w:t>
      </w:r>
      <w:r w:rsidRPr="00F418CA">
        <w:rPr>
          <w:sz w:val="20"/>
          <w:szCs w:val="20"/>
        </w:rPr>
        <w:t>.</w:t>
      </w:r>
      <w:r>
        <w:rPr>
          <w:sz w:val="20"/>
          <w:szCs w:val="20"/>
        </w:rPr>
        <w:t>2</w:t>
      </w:r>
      <w:r w:rsidRPr="00F418CA">
        <w:rPr>
          <w:sz w:val="20"/>
          <w:szCs w:val="20"/>
        </w:rPr>
        <w:t>.1.</w:t>
      </w:r>
      <w:r>
        <w:rPr>
          <w:sz w:val="20"/>
          <w:szCs w:val="20"/>
        </w:rPr>
        <w:t>8</w:t>
      </w:r>
      <w:r w:rsidRPr="00F418CA">
        <w:rPr>
          <w:sz w:val="20"/>
          <w:szCs w:val="20"/>
        </w:rPr>
        <w:t xml:space="preserve">. </w:t>
      </w:r>
      <w:hyperlink r:id="rId26" w:anchor="008" w:history="1">
        <w:r w:rsidRPr="00005498">
          <w:rPr>
            <w:rStyle w:val="Hyperlink"/>
            <w:sz w:val="20"/>
            <w:szCs w:val="20"/>
          </w:rPr>
          <w:t>http://www.chem.qmul.ac.uk/iubmb/enzyme/EC3/0201a.html#008</w:t>
        </w:r>
      </w:hyperlink>
      <w:r>
        <w:rPr>
          <w:sz w:val="20"/>
          <w:szCs w:val="20"/>
        </w:rPr>
        <w:t xml:space="preserve"> </w:t>
      </w:r>
    </w:p>
    <w:p w14:paraId="41125134" w14:textId="07289925" w:rsidR="002E3542" w:rsidRPr="00F418CA" w:rsidRDefault="00DD1DF3" w:rsidP="002E3542">
      <w:pPr>
        <w:ind w:left="284" w:hanging="284"/>
        <w:rPr>
          <w:sz w:val="20"/>
          <w:szCs w:val="20"/>
        </w:rPr>
      </w:pPr>
      <w:r>
        <w:rPr>
          <w:sz w:val="20"/>
          <w:szCs w:val="20"/>
        </w:rPr>
        <w:lastRenderedPageBreak/>
        <w:t>JECFA (201</w:t>
      </w:r>
      <w:r w:rsidR="002E3542" w:rsidRPr="00F418CA">
        <w:rPr>
          <w:sz w:val="20"/>
          <w:szCs w:val="20"/>
        </w:rPr>
        <w:t xml:space="preserve">6) General specifications and considerations for enzyme preparations used in food processing. </w:t>
      </w:r>
      <w:hyperlink r:id="rId27" w:history="1">
        <w:r w:rsidR="002E3542" w:rsidRPr="00F418CA">
          <w:rPr>
            <w:rStyle w:val="Hyperlink"/>
            <w:sz w:val="20"/>
            <w:szCs w:val="20"/>
          </w:rPr>
          <w:t>http://www.fao.org/docrep/009/a0691e/A0691E03.htm</w:t>
        </w:r>
      </w:hyperlink>
      <w:r w:rsidR="002E3542" w:rsidRPr="00F418CA">
        <w:rPr>
          <w:sz w:val="20"/>
          <w:szCs w:val="20"/>
        </w:rPr>
        <w:t>.</w:t>
      </w:r>
    </w:p>
    <w:p w14:paraId="5CB27679"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Klose V, Bruckbeck R, Henikl S, Schatzmayr G, Loibner AP (2009) Identification and antimicrobial susceptibility of porcine bacteria that inhibit the growth of Brachyspira hyodysenteriae in vitro. Journal of Applied Microbiology</w:t>
      </w:r>
    </w:p>
    <w:p w14:paraId="5979BE47"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Lee KW, Lee SH, Lillehoj HS, Li GX, Jang SI, Babu US, Park MS, Kim DK, Lillehoj EP, Neumann AP, Rehberger TG, Siragusa GR (2010) Effects of direct-fed microbials on growth performance, gut morphometry, and immune characteristics in broiler chickens. Poultry Science 89(2):203–216</w:t>
      </w:r>
    </w:p>
    <w:p w14:paraId="26A91D54" w14:textId="1735F736" w:rsidR="00FE6001" w:rsidRPr="002F54B4" w:rsidRDefault="00FE6001" w:rsidP="002F54B4">
      <w:pPr>
        <w:spacing w:before="120" w:after="120"/>
        <w:ind w:left="284" w:hanging="284"/>
        <w:rPr>
          <w:rFonts w:eastAsia="Calibri"/>
          <w:sz w:val="20"/>
          <w:szCs w:val="20"/>
        </w:rPr>
      </w:pPr>
      <w:r w:rsidRPr="001E68B1">
        <w:rPr>
          <w:rFonts w:eastAsia="Calibri"/>
          <w:sz w:val="20"/>
          <w:szCs w:val="20"/>
        </w:rPr>
        <w:t>OECD (1997a) OECD Guideline for testing of chemicals. 471. Bacterial reverse mutation test. 471. Organisation for Economic Cooperation and Development.</w:t>
      </w:r>
      <w:r w:rsidR="002F54B4">
        <w:rPr>
          <w:rFonts w:eastAsia="Calibri"/>
          <w:sz w:val="20"/>
          <w:szCs w:val="20"/>
        </w:rPr>
        <w:t xml:space="preserve"> </w:t>
      </w:r>
      <w:hyperlink r:id="rId28" w:history="1">
        <w:r w:rsidRPr="002F54B4">
          <w:rPr>
            <w:rFonts w:eastAsia="Calibri"/>
            <w:color w:val="0000FF"/>
            <w:sz w:val="20"/>
            <w:szCs w:val="20"/>
            <w:u w:val="single"/>
          </w:rPr>
          <w:t>http://www.oecd.org/chemicalsafety/risk-assessment/1948418.pdf</w:t>
        </w:r>
      </w:hyperlink>
    </w:p>
    <w:p w14:paraId="7457F427" w14:textId="65C706DB" w:rsidR="00FE6001" w:rsidRPr="002F54B4" w:rsidRDefault="00FE6001" w:rsidP="002F54B4">
      <w:pPr>
        <w:spacing w:before="120" w:after="120"/>
        <w:ind w:left="284" w:hanging="284"/>
        <w:rPr>
          <w:rFonts w:eastAsia="Calibri"/>
          <w:sz w:val="20"/>
          <w:szCs w:val="20"/>
        </w:rPr>
      </w:pPr>
      <w:r w:rsidRPr="001E68B1">
        <w:rPr>
          <w:rFonts w:eastAsia="Calibri"/>
          <w:sz w:val="20"/>
          <w:szCs w:val="20"/>
        </w:rPr>
        <w:t>OECD (1997b) OECD Guideline for the testing of chemicals. 473. In vitro mammalian chromosome aberration test. Organisation for Economic Co-operation and Development, Paris.</w:t>
      </w:r>
      <w:r w:rsidR="002F54B4">
        <w:rPr>
          <w:rFonts w:eastAsia="Calibri"/>
          <w:sz w:val="20"/>
          <w:szCs w:val="20"/>
        </w:rPr>
        <w:t xml:space="preserve"> </w:t>
      </w:r>
      <w:hyperlink r:id="rId29" w:history="1">
        <w:r w:rsidRPr="002F54B4">
          <w:rPr>
            <w:rFonts w:eastAsia="Calibri"/>
            <w:color w:val="0000FF"/>
            <w:sz w:val="20"/>
            <w:szCs w:val="20"/>
            <w:u w:val="single"/>
          </w:rPr>
          <w:t>http://www.oecd.org/chemicalsafety/risk-assessment/1948434.pdf</w:t>
        </w:r>
      </w:hyperlink>
    </w:p>
    <w:p w14:paraId="2F56A9F5" w14:textId="19A397BB" w:rsidR="00FE6001" w:rsidRPr="002F54B4" w:rsidRDefault="00FE6001" w:rsidP="002F54B4">
      <w:pPr>
        <w:spacing w:before="120" w:after="120"/>
        <w:ind w:left="284" w:hanging="284"/>
        <w:rPr>
          <w:rFonts w:eastAsia="Calibri"/>
          <w:sz w:val="20"/>
          <w:szCs w:val="20"/>
        </w:rPr>
      </w:pPr>
      <w:r w:rsidRPr="001E68B1">
        <w:rPr>
          <w:rFonts w:eastAsia="Calibri"/>
          <w:sz w:val="20"/>
          <w:szCs w:val="20"/>
        </w:rPr>
        <w:t>OECD (1998) OECD Guideline for the testing of chemicals.408. Repeated dose oral toxicity study in rodents. Organisation for Economic Corporation and Development.</w:t>
      </w:r>
      <w:r w:rsidR="002F54B4">
        <w:rPr>
          <w:rFonts w:eastAsia="Calibri"/>
          <w:sz w:val="20"/>
          <w:szCs w:val="20"/>
        </w:rPr>
        <w:t xml:space="preserve"> </w:t>
      </w:r>
      <w:hyperlink r:id="rId30" w:history="1">
        <w:r w:rsidRPr="002F54B4">
          <w:rPr>
            <w:rFonts w:eastAsia="Calibri"/>
            <w:color w:val="0000FF"/>
            <w:sz w:val="20"/>
            <w:szCs w:val="20"/>
            <w:u w:val="single"/>
          </w:rPr>
          <w:t>http://www.oecdbookshop.org/oecd/display.asp?lang=EN&amp;sf1=identifiers&amp;st1=5lmqcr2k7p9x</w:t>
        </w:r>
      </w:hyperlink>
    </w:p>
    <w:p w14:paraId="140AD4E5"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Pariza MW, Johnson EA (2001) Evaluating the Safety of Microbial Enzyme Preparations Used in Food Processing: Update for a New Century. Regulatory Toxicology and Pharmacology 33(2):173–186</w:t>
      </w:r>
    </w:p>
    <w:p w14:paraId="2130866B"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Pearson WR, Lipman DJ (1988) Improved tools for biological sequence comparison. Proceedings of the National Academy of Sciences 85(8):2444–2448</w:t>
      </w:r>
    </w:p>
    <w:p w14:paraId="16C12FC1"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Reed T (1966) Enzymes in food processing.  Academic Press, New York</w:t>
      </w:r>
    </w:p>
    <w:p w14:paraId="36487080" w14:textId="77777777" w:rsidR="00FE6001" w:rsidRPr="001E68B1" w:rsidRDefault="00FE6001" w:rsidP="002F54B4">
      <w:pPr>
        <w:spacing w:before="120" w:after="120"/>
        <w:ind w:left="284" w:hanging="284"/>
        <w:rPr>
          <w:rFonts w:eastAsia="Calibri"/>
          <w:sz w:val="20"/>
          <w:szCs w:val="20"/>
        </w:rPr>
      </w:pPr>
      <w:r w:rsidRPr="001E68B1">
        <w:rPr>
          <w:rFonts w:eastAsia="Calibri"/>
          <w:sz w:val="20"/>
          <w:szCs w:val="20"/>
        </w:rPr>
        <w:t>Sharma M, Kumar A (2013) Xylanases: an overview. British Biotechnology Journal 3(1):1–28</w:t>
      </w:r>
    </w:p>
    <w:p w14:paraId="13E4F75C" w14:textId="1804D265" w:rsidR="00FE6001" w:rsidRPr="002F54B4" w:rsidRDefault="00FE6001" w:rsidP="002F54B4">
      <w:pPr>
        <w:spacing w:before="120" w:after="120"/>
        <w:ind w:left="284" w:hanging="284"/>
        <w:rPr>
          <w:rFonts w:eastAsia="Calibri"/>
          <w:sz w:val="20"/>
          <w:szCs w:val="20"/>
        </w:rPr>
      </w:pPr>
      <w:r w:rsidRPr="001E68B1">
        <w:rPr>
          <w:rFonts w:eastAsia="Calibri"/>
          <w:sz w:val="20"/>
          <w:szCs w:val="20"/>
        </w:rPr>
        <w:t>US EPA (1997) Final risk assessment of Bacillus subtilis.</w:t>
      </w:r>
      <w:r w:rsidR="002F54B4">
        <w:rPr>
          <w:rFonts w:eastAsia="Calibri"/>
          <w:sz w:val="20"/>
          <w:szCs w:val="20"/>
        </w:rPr>
        <w:t xml:space="preserve"> </w:t>
      </w:r>
      <w:hyperlink r:id="rId31" w:history="1">
        <w:r w:rsidRPr="002F54B4">
          <w:rPr>
            <w:rFonts w:eastAsia="Calibri"/>
            <w:color w:val="0000FF"/>
            <w:sz w:val="20"/>
            <w:szCs w:val="20"/>
            <w:u w:val="single"/>
          </w:rPr>
          <w:t>http://www.epa.gov/biotech_rule/pubs/pdf/fra009.pdf</w:t>
        </w:r>
      </w:hyperlink>
    </w:p>
    <w:p w14:paraId="43BC6755" w14:textId="6F0BBE77" w:rsidR="008F71E6" w:rsidRPr="001E68B1" w:rsidRDefault="00853CFC" w:rsidP="002F54B4">
      <w:pPr>
        <w:spacing w:before="120" w:after="120"/>
        <w:ind w:left="284" w:hanging="284"/>
      </w:pPr>
      <w:r w:rsidRPr="001E68B1">
        <w:rPr>
          <w:rFonts w:eastAsia="Calibri"/>
          <w:sz w:val="20"/>
          <w:szCs w:val="20"/>
        </w:rPr>
        <w:fldChar w:fldCharType="end"/>
      </w:r>
    </w:p>
    <w:sectPr w:rsidR="008F71E6" w:rsidRPr="001E68B1" w:rsidSect="006A7AB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895E2" w14:textId="77777777" w:rsidR="00D24756" w:rsidRDefault="00D24756">
      <w:r>
        <w:separator/>
      </w:r>
    </w:p>
  </w:endnote>
  <w:endnote w:type="continuationSeparator" w:id="0">
    <w:p w14:paraId="71F11C81" w14:textId="77777777" w:rsidR="00D24756" w:rsidRDefault="00D24756">
      <w:r>
        <w:continuationSeparator/>
      </w:r>
    </w:p>
  </w:endnote>
  <w:endnote w:type="continuationNotice" w:id="1">
    <w:p w14:paraId="1A11ACD8" w14:textId="77777777" w:rsidR="00D24756" w:rsidRDefault="00D24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1" w14:textId="77777777" w:rsidR="007252FA" w:rsidRDefault="007252F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C6782" w14:textId="77777777" w:rsidR="007252FA" w:rsidRDefault="00725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3" w14:textId="77777777" w:rsidR="007252FA" w:rsidRDefault="007252F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92E">
      <w:rPr>
        <w:rStyle w:val="PageNumber"/>
        <w:noProof/>
      </w:rPr>
      <w:t>i</w:t>
    </w:r>
    <w:r>
      <w:rPr>
        <w:rStyle w:val="PageNumber"/>
      </w:rPr>
      <w:fldChar w:fldCharType="end"/>
    </w:r>
  </w:p>
  <w:p w14:paraId="43BC6784" w14:textId="77777777" w:rsidR="007252FA" w:rsidRDefault="007252F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91C16" w14:textId="77777777" w:rsidR="009D4112" w:rsidRDefault="009D4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BDA18" w14:textId="77777777" w:rsidR="00D24756" w:rsidRDefault="00D24756">
      <w:r>
        <w:separator/>
      </w:r>
    </w:p>
  </w:footnote>
  <w:footnote w:type="continuationSeparator" w:id="0">
    <w:p w14:paraId="4ABDF909" w14:textId="77777777" w:rsidR="00D24756" w:rsidRDefault="00D24756">
      <w:r>
        <w:continuationSeparator/>
      </w:r>
    </w:p>
  </w:footnote>
  <w:footnote w:type="continuationNotice" w:id="1">
    <w:p w14:paraId="43A9163F" w14:textId="77777777" w:rsidR="00D24756" w:rsidRDefault="00D24756"/>
  </w:footnote>
  <w:footnote w:id="2">
    <w:p w14:paraId="702E8F64" w14:textId="77777777" w:rsidR="007252FA" w:rsidRPr="00B714B5" w:rsidRDefault="007252FA" w:rsidP="003E49DB">
      <w:pPr>
        <w:pStyle w:val="FootnoteText"/>
        <w:rPr>
          <w:lang w:val="en-AU"/>
        </w:rPr>
      </w:pPr>
      <w:r>
        <w:rPr>
          <w:rStyle w:val="FootnoteReference"/>
        </w:rPr>
        <w:footnoteRef/>
      </w:r>
      <w:r>
        <w:t xml:space="preserve"> </w:t>
      </w:r>
      <w:r w:rsidRPr="0084108A">
        <w:rPr>
          <w:sz w:val="18"/>
        </w:rPr>
        <w:t>International Union of Biochemistry and Molecular Biology</w:t>
      </w:r>
    </w:p>
  </w:footnote>
  <w:footnote w:id="3">
    <w:p w14:paraId="45624183" w14:textId="77777777" w:rsidR="007252FA" w:rsidRPr="001F1B0C" w:rsidRDefault="007252FA" w:rsidP="0022055E">
      <w:pPr>
        <w:pStyle w:val="FootnoteText"/>
        <w:rPr>
          <w:lang w:val="en-AU"/>
        </w:rPr>
      </w:pPr>
      <w:r w:rsidRPr="009F633E">
        <w:rPr>
          <w:rStyle w:val="FootnoteReference"/>
          <w:sz w:val="18"/>
        </w:rPr>
        <w:footnoteRef/>
      </w:r>
      <w:r w:rsidRPr="009F633E">
        <w:rPr>
          <w:sz w:val="18"/>
        </w:rPr>
        <w:t xml:space="preserve"> </w:t>
      </w:r>
      <w:proofErr w:type="gramStart"/>
      <w:r w:rsidRPr="009F633E">
        <w:rPr>
          <w:sz w:val="18"/>
          <w:lang w:val="en-AU"/>
        </w:rPr>
        <w:t>Capable of growth and reproduction in cold temperatures.</w:t>
      </w:r>
      <w:proofErr w:type="gramEnd"/>
    </w:p>
  </w:footnote>
  <w:footnote w:id="4">
    <w:p w14:paraId="37A9D87A" w14:textId="7CB2B691" w:rsidR="007252FA" w:rsidRPr="009F633E" w:rsidRDefault="007252FA">
      <w:pPr>
        <w:pStyle w:val="FootnoteText"/>
        <w:rPr>
          <w:sz w:val="18"/>
          <w:lang w:val="en-AU"/>
        </w:rPr>
      </w:pPr>
      <w:r w:rsidRPr="009F633E">
        <w:rPr>
          <w:rStyle w:val="FootnoteReference"/>
          <w:sz w:val="18"/>
        </w:rPr>
        <w:footnoteRef/>
      </w:r>
      <w:r w:rsidRPr="009F633E">
        <w:rPr>
          <w:sz w:val="18"/>
        </w:rPr>
        <w:t xml:space="preserve"> </w:t>
      </w:r>
      <w:hyperlink r:id="rId1" w:history="1">
        <w:r w:rsidRPr="009F633E">
          <w:rPr>
            <w:rStyle w:val="Hyperlink"/>
            <w:sz w:val="18"/>
          </w:rPr>
          <w:t>http://web.expasy.org/peptide_cutter/</w:t>
        </w:r>
      </w:hyperlink>
      <w:r w:rsidRPr="009F633E">
        <w:rPr>
          <w:sz w:val="18"/>
        </w:rPr>
        <w:t xml:space="preserve"> </w:t>
      </w:r>
    </w:p>
  </w:footnote>
  <w:footnote w:id="5">
    <w:p w14:paraId="7DB40F49" w14:textId="0952C48B" w:rsidR="007252FA" w:rsidRPr="009F633E" w:rsidRDefault="007252FA">
      <w:pPr>
        <w:pStyle w:val="FootnoteText"/>
        <w:rPr>
          <w:sz w:val="18"/>
          <w:lang w:val="en-AU"/>
        </w:rPr>
      </w:pPr>
      <w:r w:rsidRPr="009F633E">
        <w:rPr>
          <w:rStyle w:val="FootnoteReference"/>
          <w:sz w:val="18"/>
        </w:rPr>
        <w:footnoteRef/>
      </w:r>
      <w:r w:rsidRPr="009F633E">
        <w:rPr>
          <w:sz w:val="18"/>
        </w:rPr>
        <w:t xml:space="preserve"> </w:t>
      </w:r>
      <w:hyperlink r:id="rId2" w:history="1">
        <w:r w:rsidRPr="009F633E">
          <w:rPr>
            <w:rStyle w:val="Hyperlink"/>
            <w:sz w:val="18"/>
          </w:rPr>
          <w:t>http://www.allergenonline.org/</w:t>
        </w:r>
      </w:hyperlink>
    </w:p>
  </w:footnote>
  <w:footnote w:id="6">
    <w:p w14:paraId="43BC6786" w14:textId="79371E5F" w:rsidR="007252FA" w:rsidRPr="009F633E" w:rsidRDefault="007252FA" w:rsidP="00FE33A7">
      <w:pPr>
        <w:pStyle w:val="FootnoteText"/>
        <w:rPr>
          <w:sz w:val="18"/>
          <w:lang w:val="en-AU"/>
        </w:rPr>
      </w:pPr>
      <w:r w:rsidRPr="009F633E">
        <w:rPr>
          <w:rStyle w:val="FootnoteReference"/>
          <w:sz w:val="18"/>
        </w:rPr>
        <w:footnoteRef/>
      </w:r>
      <w:r w:rsidRPr="009F633E">
        <w:rPr>
          <w:sz w:val="18"/>
        </w:rPr>
        <w:t xml:space="preserve"> </w:t>
      </w:r>
      <w:r w:rsidRPr="009F633E">
        <w:rPr>
          <w:color w:val="000000" w:themeColor="text1"/>
          <w:sz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9F633E">
        <w:rPr>
          <w:color w:val="000000" w:themeColor="text1"/>
          <w:sz w:val="18"/>
          <w:vertAlign w:val="superscript"/>
        </w:rPr>
        <w:t>-3</w:t>
      </w:r>
      <w:r w:rsidRPr="009F633E">
        <w:rPr>
          <w:color w:val="000000" w:themeColor="text1"/>
          <w:sz w:val="18"/>
        </w:rPr>
        <w:t xml:space="preserve"> or less and sequence identity of 25% or more are considered significant although any conclusions reached need to be tempered by an investigation of the</w:t>
      </w:r>
      <w:r>
        <w:rPr>
          <w:rFonts w:cs="Arial"/>
          <w:color w:val="000000" w:themeColor="text1"/>
        </w:rPr>
        <w:t xml:space="preserve"> </w:t>
      </w:r>
      <w:r w:rsidRPr="009F633E">
        <w:rPr>
          <w:color w:val="000000" w:themeColor="text1"/>
          <w:sz w:val="18"/>
        </w:rPr>
        <w:t xml:space="preserve">biology behind the putative homology </w:t>
      </w:r>
      <w:r w:rsidRPr="009F633E">
        <w:rPr>
          <w:color w:val="000000" w:themeColor="text1"/>
          <w:sz w:val="18"/>
        </w:rPr>
        <w:fldChar w:fldCharType="begin"/>
      </w:r>
      <w:r w:rsidRPr="009F633E">
        <w:rPr>
          <w:color w:val="000000" w:themeColor="text1"/>
          <w:sz w:val="18"/>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bioinformatic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FASTA.pdf&lt;/u&gt;&lt;/Web_URL_Link2&gt;&lt;ZZ_WorkformID&gt;3&lt;/ZZ_WorkformID&gt;&lt;/MDL&gt;&lt;/Cite&gt;&lt;/Refman&gt;</w:instrText>
      </w:r>
      <w:r w:rsidRPr="009F633E">
        <w:rPr>
          <w:color w:val="000000" w:themeColor="text1"/>
          <w:sz w:val="18"/>
        </w:rPr>
        <w:fldChar w:fldCharType="separate"/>
      </w:r>
      <w:r w:rsidRPr="009F633E">
        <w:rPr>
          <w:color w:val="000000" w:themeColor="text1"/>
          <w:sz w:val="18"/>
        </w:rPr>
        <w:t>(Baxevanis 2005)</w:t>
      </w:r>
      <w:r w:rsidRPr="009F633E">
        <w:rPr>
          <w:color w:val="000000" w:themeColor="text1"/>
          <w:sz w:val="18"/>
        </w:rPr>
        <w:fldChar w:fldCharType="end"/>
      </w:r>
      <w:r w:rsidRPr="009F633E">
        <w:rPr>
          <w:color w:val="000000" w:themeColor="text1"/>
          <w:sz w:val="18"/>
        </w:rPr>
        <w:t>.</w:t>
      </w:r>
    </w:p>
  </w:footnote>
  <w:footnote w:id="7">
    <w:p w14:paraId="43BC6787" w14:textId="3E4E9F97" w:rsidR="007252FA" w:rsidRPr="009F633E" w:rsidRDefault="007252FA" w:rsidP="00FE33A7">
      <w:pPr>
        <w:pStyle w:val="FootnoteText"/>
        <w:rPr>
          <w:sz w:val="18"/>
          <w:lang w:val="en-AU"/>
        </w:rPr>
      </w:pPr>
      <w:r w:rsidRPr="009F633E">
        <w:rPr>
          <w:rStyle w:val="FootnoteReference"/>
          <w:sz w:val="18"/>
        </w:rPr>
        <w:footnoteRef/>
      </w:r>
      <w:r w:rsidRPr="009F633E">
        <w:rPr>
          <w:sz w:val="18"/>
        </w:rPr>
        <w:t xml:space="preserve"> </w:t>
      </w:r>
      <w:r w:rsidRPr="009F633E">
        <w:rPr>
          <w:sz w:val="18"/>
          <w:lang w:val="en-AU"/>
        </w:rPr>
        <w:t xml:space="preserve">It is considered unlikely that isolated identity matches of 6 or 8 amino acids would be found between cross-reactive proteins unless there was at least a 35% identity match over 80 amino acids </w:t>
      </w:r>
      <w:r w:rsidRPr="009F633E">
        <w:rPr>
          <w:sz w:val="18"/>
          <w:lang w:val="en-AU"/>
        </w:rPr>
        <w:fldChar w:fldCharType="begin"/>
      </w:r>
      <w:r w:rsidRPr="009F633E">
        <w:rPr>
          <w:sz w:val="18"/>
          <w:lang w:val="en-AU"/>
        </w:rPr>
        <w:instrText xml:space="preserve"> ADDIN REFMGR.CITE &lt;Refman&gt;&lt;Cite&gt;&lt;Author&gt;Goodman&lt;/Author&gt;&lt;Year&gt;2008&lt;/Year&gt;&lt;RecNum&gt;28&lt;/RecNum&gt;&lt;IDText&gt;Allergenicity assessment of genetically modified crops - what makes sense?&lt;/IDText&gt;&lt;MDL Ref_Type="Journal"&gt;&lt;Ref_Type&gt;Journal&lt;/Ref_Type&gt;&lt;Ref_ID&gt;28&lt;/Ref_ID&gt;&lt;Title_Primary&gt;Allergenicity assessment of genetically modified crops - what makes sense?&lt;/Title_Primary&gt;&lt;Authors_Primary&gt;Goodman,R.E.&lt;/Authors_Primary&gt;&lt;Authors_Primary&gt;Vieths,S.&lt;/Authors_Primary&gt;&lt;Authors_Primary&gt;Sampson,H.A.&lt;/Authors_Primary&gt;&lt;Authors_Primary&gt;Hill,D.&lt;/Authors_Primary&gt;&lt;Authors_Primary&gt;Ebisawa,M.&lt;/Authors_Primary&gt;&lt;Authors_Primary&gt;Taylor,S.L.&lt;/Authors_Primary&gt;&lt;Authors_Primary&gt;Van Ree,R.&lt;/Authors_Primary&gt;&lt;Date_Primary&gt;2008&lt;/Date_Primary&gt;&lt;Keywords&gt;allergenicity&lt;/Keywords&gt;&lt;Keywords&gt;analysis&lt;/Keywords&gt;&lt;Keywords&gt;Pesticides&lt;/Keywords&gt;&lt;Keywords&gt;regulation&lt;/Keywords&gt;&lt;Keywords&gt;Safety&lt;/Keywords&gt;&lt;Reprint&gt;In File&lt;/Reprint&gt;&lt;Start_Page&gt;73&lt;/Start_Page&gt;&lt;End_Page&gt;81&lt;/End_Page&gt;&lt;Periodical&gt;Nature Biotechnology&lt;/Periodical&gt;&lt;Volume&gt;26&lt;/Volume&gt;&lt;Web_URL_Link2&gt;file://Y:\References\GM References_in RefMan&lt;u&gt;\Goodman et al_2008_Allergenicity assessment of GM crops .pdf&lt;/u&gt;&lt;/Web_URL_Link2&gt;&lt;Web_URL_Link3&gt;&lt;u&gt;file://Y:\References\GM References_in RefMan\Goodman et al_2008_Allergenicity assessment of GM crops comment.pdf&lt;/u&gt;; ;&lt;u&gt;file://Y:\References\GM References_in RefMan\Goodman et al_2008_ Allergenicity assessment of GM crops comment reply.pdf&lt;/u&gt;&lt;/Web_URL_Link3&gt;&lt;ZZ_JournalFull&gt;&lt;f name="System"&gt;Nature Biotechnology&lt;/f&gt;&lt;/ZZ_JournalFull&gt;&lt;ZZ_WorkformID&gt;1&lt;/ZZ_WorkformID&gt;&lt;/MDL&gt;&lt;/Cite&gt;&lt;/Refman&gt;</w:instrText>
      </w:r>
      <w:r w:rsidRPr="009F633E">
        <w:rPr>
          <w:sz w:val="18"/>
          <w:lang w:val="en-AU"/>
        </w:rPr>
        <w:fldChar w:fldCharType="separate"/>
      </w:r>
      <w:r w:rsidRPr="009F633E">
        <w:rPr>
          <w:sz w:val="18"/>
          <w:lang w:val="en-AU"/>
        </w:rPr>
        <w:t>(Goodman et al. 2008)</w:t>
      </w:r>
      <w:r w:rsidRPr="009F633E">
        <w:rPr>
          <w:sz w:val="18"/>
          <w:lang w:val="en-AU"/>
        </w:rPr>
        <w:fldChar w:fldCharType="end"/>
      </w:r>
      <w:r w:rsidRPr="009F633E">
        <w:rPr>
          <w:sz w:val="18"/>
          <w:lang w:val="en-AU"/>
        </w:rPr>
        <w:t>.</w:t>
      </w:r>
    </w:p>
  </w:footnote>
  <w:footnote w:id="8">
    <w:p w14:paraId="3986F655" w14:textId="471931CB" w:rsidR="007252FA" w:rsidRPr="00CD44AC" w:rsidRDefault="007252FA">
      <w:pPr>
        <w:pStyle w:val="FootnoteText"/>
        <w:rPr>
          <w:lang w:val="en-AU"/>
        </w:rPr>
      </w:pPr>
      <w:r>
        <w:rPr>
          <w:rStyle w:val="FootnoteReference"/>
        </w:rPr>
        <w:footnoteRef/>
      </w:r>
      <w:r>
        <w:t xml:space="preserve"> GDXU is </w:t>
      </w:r>
      <w:r>
        <w:rPr>
          <w:sz w:val="18"/>
          <w:lang w:val="en-AU"/>
        </w:rPr>
        <w:t>t</w:t>
      </w:r>
      <w:r w:rsidRPr="009F633E">
        <w:rPr>
          <w:sz w:val="18"/>
          <w:lang w:val="en-AU"/>
        </w:rPr>
        <w:t>he standard unit of measurement of xylanase activity de</w:t>
      </w:r>
      <w:r>
        <w:rPr>
          <w:sz w:val="18"/>
          <w:lang w:val="en-AU"/>
        </w:rPr>
        <w:t>veloped by the Applicant</w:t>
      </w:r>
      <w:r w:rsidRPr="009F633E">
        <w:rPr>
          <w:sz w:val="18"/>
          <w:lang w:val="en-AU"/>
        </w:rPr>
        <w:t xml:space="preserve"> (definition is </w:t>
      </w:r>
      <w:r w:rsidR="00D438AF">
        <w:rPr>
          <w:sz w:val="18"/>
          <w:lang w:val="en-AU"/>
        </w:rPr>
        <w:t>c</w:t>
      </w:r>
      <w:r w:rsidRPr="009F633E">
        <w:rPr>
          <w:sz w:val="18"/>
          <w:lang w:val="en-AU"/>
        </w:rPr>
        <w:t xml:space="preserve">onfidential </w:t>
      </w:r>
      <w:r w:rsidR="00D438AF">
        <w:rPr>
          <w:sz w:val="18"/>
          <w:lang w:val="en-AU"/>
        </w:rPr>
        <w:t>commercial i</w:t>
      </w:r>
      <w:r w:rsidRPr="009F633E">
        <w:rPr>
          <w:sz w:val="18"/>
          <w:lang w:val="en-AU"/>
        </w:rPr>
        <w:t>nformation</w:t>
      </w:r>
      <w:r w:rsidRPr="009F633E">
        <w:rPr>
          <w:rFonts w:cs="Arial"/>
          <w:sz w:val="18"/>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1932" w14:textId="77777777" w:rsidR="009D4112" w:rsidRDefault="009D4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0" w14:textId="1EECD365" w:rsidR="007252FA" w:rsidRPr="007D03EA" w:rsidRDefault="007252FA"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5" w14:textId="77777777" w:rsidR="007252FA" w:rsidRDefault="007252F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62C4874"/>
    <w:multiLevelType w:val="hybridMultilevel"/>
    <w:tmpl w:val="9D18440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66381"/>
    <w:multiLevelType w:val="hybridMultilevel"/>
    <w:tmpl w:val="0DD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7E4474"/>
    <w:multiLevelType w:val="hybridMultilevel"/>
    <w:tmpl w:val="AC94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5971DB"/>
    <w:multiLevelType w:val="hybridMultilevel"/>
    <w:tmpl w:val="512C5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96A16"/>
    <w:multiLevelType w:val="hybridMultilevel"/>
    <w:tmpl w:val="69DC786A"/>
    <w:lvl w:ilvl="0" w:tplc="0BAE57B2">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7A5D81"/>
    <w:multiLevelType w:val="hybridMultilevel"/>
    <w:tmpl w:val="46D84F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7393227E"/>
    <w:multiLevelType w:val="hybridMultilevel"/>
    <w:tmpl w:val="510A4E64"/>
    <w:lvl w:ilvl="0" w:tplc="FFEED28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6184675"/>
    <w:multiLevelType w:val="hybridMultilevel"/>
    <w:tmpl w:val="8C00743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9E47DA2"/>
    <w:multiLevelType w:val="hybridMultilevel"/>
    <w:tmpl w:val="1272F4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E0E419B"/>
    <w:multiLevelType w:val="hybridMultilevel"/>
    <w:tmpl w:val="500C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12"/>
  </w:num>
  <w:num w:numId="6">
    <w:abstractNumId w:val="3"/>
  </w:num>
  <w:num w:numId="7">
    <w:abstractNumId w:val="8"/>
  </w:num>
  <w:num w:numId="8">
    <w:abstractNumId w:val="14"/>
  </w:num>
  <w:num w:numId="9">
    <w:abstractNumId w:val="5"/>
  </w:num>
  <w:num w:numId="10">
    <w:abstractNumId w:val="1"/>
  </w:num>
  <w:num w:numId="11">
    <w:abstractNumId w:val="9"/>
  </w:num>
  <w:num w:numId="12">
    <w:abstractNumId w:val="4"/>
  </w:num>
  <w:num w:numId="13">
    <w:abstractNumId w:val="13"/>
  </w:num>
  <w:num w:numId="14">
    <w:abstractNumId w:val="11"/>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5F7342"/>
    <w:rsid w:val="00000C47"/>
    <w:rsid w:val="00001CF2"/>
    <w:rsid w:val="0000247B"/>
    <w:rsid w:val="00003CD6"/>
    <w:rsid w:val="0000469B"/>
    <w:rsid w:val="00005498"/>
    <w:rsid w:val="0000781A"/>
    <w:rsid w:val="00012BCA"/>
    <w:rsid w:val="00013246"/>
    <w:rsid w:val="000146E4"/>
    <w:rsid w:val="0001475E"/>
    <w:rsid w:val="00017F5D"/>
    <w:rsid w:val="00020437"/>
    <w:rsid w:val="0002189D"/>
    <w:rsid w:val="00022354"/>
    <w:rsid w:val="00026568"/>
    <w:rsid w:val="000355C1"/>
    <w:rsid w:val="00035FF3"/>
    <w:rsid w:val="000465AB"/>
    <w:rsid w:val="000501E3"/>
    <w:rsid w:val="00051021"/>
    <w:rsid w:val="00051ED9"/>
    <w:rsid w:val="000528F7"/>
    <w:rsid w:val="00057181"/>
    <w:rsid w:val="00057A31"/>
    <w:rsid w:val="00063E78"/>
    <w:rsid w:val="0006473A"/>
    <w:rsid w:val="00064B2D"/>
    <w:rsid w:val="00065F1F"/>
    <w:rsid w:val="00074C5F"/>
    <w:rsid w:val="00076D33"/>
    <w:rsid w:val="00086EAC"/>
    <w:rsid w:val="00092CDA"/>
    <w:rsid w:val="000948AD"/>
    <w:rsid w:val="000A27E9"/>
    <w:rsid w:val="000A3830"/>
    <w:rsid w:val="000A3D8B"/>
    <w:rsid w:val="000A5DF8"/>
    <w:rsid w:val="000B0FA3"/>
    <w:rsid w:val="000B6AF2"/>
    <w:rsid w:val="000D6FD4"/>
    <w:rsid w:val="000E0AE4"/>
    <w:rsid w:val="000E3DBC"/>
    <w:rsid w:val="000E7E1A"/>
    <w:rsid w:val="001012DA"/>
    <w:rsid w:val="00101DF8"/>
    <w:rsid w:val="001054D3"/>
    <w:rsid w:val="00110820"/>
    <w:rsid w:val="00112CAC"/>
    <w:rsid w:val="00113CE3"/>
    <w:rsid w:val="00115E43"/>
    <w:rsid w:val="00117522"/>
    <w:rsid w:val="00117F05"/>
    <w:rsid w:val="00120F64"/>
    <w:rsid w:val="00123A4C"/>
    <w:rsid w:val="00125437"/>
    <w:rsid w:val="00125F6A"/>
    <w:rsid w:val="001265A5"/>
    <w:rsid w:val="00130376"/>
    <w:rsid w:val="001542D8"/>
    <w:rsid w:val="0015668F"/>
    <w:rsid w:val="0016470E"/>
    <w:rsid w:val="001657CD"/>
    <w:rsid w:val="00176148"/>
    <w:rsid w:val="00180C41"/>
    <w:rsid w:val="00182C4C"/>
    <w:rsid w:val="00192F0F"/>
    <w:rsid w:val="00197D8D"/>
    <w:rsid w:val="001A1A75"/>
    <w:rsid w:val="001A7E9A"/>
    <w:rsid w:val="001C1DD2"/>
    <w:rsid w:val="001C27A3"/>
    <w:rsid w:val="001C3FF1"/>
    <w:rsid w:val="001C51F7"/>
    <w:rsid w:val="001C5295"/>
    <w:rsid w:val="001D50EB"/>
    <w:rsid w:val="001E09FA"/>
    <w:rsid w:val="001E627C"/>
    <w:rsid w:val="001E68B1"/>
    <w:rsid w:val="001F06C7"/>
    <w:rsid w:val="001F1B0C"/>
    <w:rsid w:val="001F3F8E"/>
    <w:rsid w:val="001F5A68"/>
    <w:rsid w:val="00203540"/>
    <w:rsid w:val="0021612B"/>
    <w:rsid w:val="00216948"/>
    <w:rsid w:val="00216D0E"/>
    <w:rsid w:val="0022055E"/>
    <w:rsid w:val="0022083A"/>
    <w:rsid w:val="00221D07"/>
    <w:rsid w:val="002237D5"/>
    <w:rsid w:val="0022677F"/>
    <w:rsid w:val="00227E4A"/>
    <w:rsid w:val="00232092"/>
    <w:rsid w:val="00244722"/>
    <w:rsid w:val="00244778"/>
    <w:rsid w:val="0024582E"/>
    <w:rsid w:val="00245C56"/>
    <w:rsid w:val="00246799"/>
    <w:rsid w:val="002547EF"/>
    <w:rsid w:val="00256D65"/>
    <w:rsid w:val="00264C7C"/>
    <w:rsid w:val="00270470"/>
    <w:rsid w:val="00271CE3"/>
    <w:rsid w:val="00271F00"/>
    <w:rsid w:val="00273170"/>
    <w:rsid w:val="00273A80"/>
    <w:rsid w:val="0029204E"/>
    <w:rsid w:val="0029631C"/>
    <w:rsid w:val="00296652"/>
    <w:rsid w:val="002A0194"/>
    <w:rsid w:val="002A0462"/>
    <w:rsid w:val="002A3D9F"/>
    <w:rsid w:val="002A42D7"/>
    <w:rsid w:val="002A55DF"/>
    <w:rsid w:val="002A5F8B"/>
    <w:rsid w:val="002A78BB"/>
    <w:rsid w:val="002A7F6C"/>
    <w:rsid w:val="002B251C"/>
    <w:rsid w:val="002B5374"/>
    <w:rsid w:val="002C0DA8"/>
    <w:rsid w:val="002C25B8"/>
    <w:rsid w:val="002C669A"/>
    <w:rsid w:val="002D087E"/>
    <w:rsid w:val="002D54D1"/>
    <w:rsid w:val="002D6809"/>
    <w:rsid w:val="002E3542"/>
    <w:rsid w:val="002F54B4"/>
    <w:rsid w:val="002F5743"/>
    <w:rsid w:val="002F6488"/>
    <w:rsid w:val="00306B0D"/>
    <w:rsid w:val="003110F6"/>
    <w:rsid w:val="00320839"/>
    <w:rsid w:val="003213F9"/>
    <w:rsid w:val="00323DBF"/>
    <w:rsid w:val="003309A8"/>
    <w:rsid w:val="00332B12"/>
    <w:rsid w:val="00337471"/>
    <w:rsid w:val="00341ABF"/>
    <w:rsid w:val="003464DB"/>
    <w:rsid w:val="003513B1"/>
    <w:rsid w:val="00351571"/>
    <w:rsid w:val="00351B07"/>
    <w:rsid w:val="00352CF2"/>
    <w:rsid w:val="00357B74"/>
    <w:rsid w:val="00364841"/>
    <w:rsid w:val="00371B29"/>
    <w:rsid w:val="00373860"/>
    <w:rsid w:val="003753D7"/>
    <w:rsid w:val="0037656B"/>
    <w:rsid w:val="00377701"/>
    <w:rsid w:val="00391769"/>
    <w:rsid w:val="003928AA"/>
    <w:rsid w:val="003953E1"/>
    <w:rsid w:val="003956B3"/>
    <w:rsid w:val="003A68BE"/>
    <w:rsid w:val="003B1805"/>
    <w:rsid w:val="003B3C9D"/>
    <w:rsid w:val="003B49C2"/>
    <w:rsid w:val="003B78E0"/>
    <w:rsid w:val="003C1D6B"/>
    <w:rsid w:val="003C2DE9"/>
    <w:rsid w:val="003C4969"/>
    <w:rsid w:val="003C58BC"/>
    <w:rsid w:val="003D3718"/>
    <w:rsid w:val="003D4DA1"/>
    <w:rsid w:val="003E09BD"/>
    <w:rsid w:val="003E147A"/>
    <w:rsid w:val="003E41D5"/>
    <w:rsid w:val="003E46BA"/>
    <w:rsid w:val="003E49DB"/>
    <w:rsid w:val="003E7D22"/>
    <w:rsid w:val="003F07D3"/>
    <w:rsid w:val="003F1564"/>
    <w:rsid w:val="003F358E"/>
    <w:rsid w:val="003F36D9"/>
    <w:rsid w:val="003F74C1"/>
    <w:rsid w:val="00405B1A"/>
    <w:rsid w:val="00410C76"/>
    <w:rsid w:val="00411907"/>
    <w:rsid w:val="00413CA8"/>
    <w:rsid w:val="004153F0"/>
    <w:rsid w:val="00416233"/>
    <w:rsid w:val="0041746B"/>
    <w:rsid w:val="00417EE3"/>
    <w:rsid w:val="004207EB"/>
    <w:rsid w:val="004215B2"/>
    <w:rsid w:val="00435191"/>
    <w:rsid w:val="00436BAA"/>
    <w:rsid w:val="00437276"/>
    <w:rsid w:val="00444CDF"/>
    <w:rsid w:val="00456B54"/>
    <w:rsid w:val="00464643"/>
    <w:rsid w:val="004745C5"/>
    <w:rsid w:val="004760FC"/>
    <w:rsid w:val="00480EEA"/>
    <w:rsid w:val="00486793"/>
    <w:rsid w:val="00490BD7"/>
    <w:rsid w:val="00494B81"/>
    <w:rsid w:val="00496338"/>
    <w:rsid w:val="00496D4F"/>
    <w:rsid w:val="004A1FF5"/>
    <w:rsid w:val="004A2037"/>
    <w:rsid w:val="004A58F6"/>
    <w:rsid w:val="004B1D4F"/>
    <w:rsid w:val="004C0EF0"/>
    <w:rsid w:val="004C1E77"/>
    <w:rsid w:val="004C23F2"/>
    <w:rsid w:val="004C2CE7"/>
    <w:rsid w:val="004C3E3F"/>
    <w:rsid w:val="004D5069"/>
    <w:rsid w:val="004E0503"/>
    <w:rsid w:val="004E0A5E"/>
    <w:rsid w:val="004E17AF"/>
    <w:rsid w:val="004E2007"/>
    <w:rsid w:val="004F4F98"/>
    <w:rsid w:val="004F589F"/>
    <w:rsid w:val="004F6300"/>
    <w:rsid w:val="004F69F6"/>
    <w:rsid w:val="004F6BC0"/>
    <w:rsid w:val="004F79AC"/>
    <w:rsid w:val="00500935"/>
    <w:rsid w:val="005017CF"/>
    <w:rsid w:val="00506B53"/>
    <w:rsid w:val="00507352"/>
    <w:rsid w:val="00514AF7"/>
    <w:rsid w:val="005207D8"/>
    <w:rsid w:val="00522A9E"/>
    <w:rsid w:val="00523C20"/>
    <w:rsid w:val="005273A8"/>
    <w:rsid w:val="0053464E"/>
    <w:rsid w:val="00534A12"/>
    <w:rsid w:val="0055318A"/>
    <w:rsid w:val="005621E6"/>
    <w:rsid w:val="00562917"/>
    <w:rsid w:val="00563877"/>
    <w:rsid w:val="00585318"/>
    <w:rsid w:val="00586228"/>
    <w:rsid w:val="005A108E"/>
    <w:rsid w:val="005A1D97"/>
    <w:rsid w:val="005A581B"/>
    <w:rsid w:val="005B3CD9"/>
    <w:rsid w:val="005B50B3"/>
    <w:rsid w:val="005B58C6"/>
    <w:rsid w:val="005B6AF4"/>
    <w:rsid w:val="005B7A73"/>
    <w:rsid w:val="005C04CB"/>
    <w:rsid w:val="005D16AD"/>
    <w:rsid w:val="005D72E1"/>
    <w:rsid w:val="005E1AEF"/>
    <w:rsid w:val="005E6D97"/>
    <w:rsid w:val="005E6E16"/>
    <w:rsid w:val="005F400E"/>
    <w:rsid w:val="005F7342"/>
    <w:rsid w:val="00603A08"/>
    <w:rsid w:val="00603CC5"/>
    <w:rsid w:val="00604AEB"/>
    <w:rsid w:val="00610A3C"/>
    <w:rsid w:val="00612861"/>
    <w:rsid w:val="006224E8"/>
    <w:rsid w:val="00627F48"/>
    <w:rsid w:val="00630C23"/>
    <w:rsid w:val="006460AB"/>
    <w:rsid w:val="00652F58"/>
    <w:rsid w:val="00653872"/>
    <w:rsid w:val="00655025"/>
    <w:rsid w:val="00663FCF"/>
    <w:rsid w:val="006652A2"/>
    <w:rsid w:val="0068600C"/>
    <w:rsid w:val="00690206"/>
    <w:rsid w:val="006937FF"/>
    <w:rsid w:val="006956C0"/>
    <w:rsid w:val="006A4092"/>
    <w:rsid w:val="006A48A7"/>
    <w:rsid w:val="006A7AB7"/>
    <w:rsid w:val="006B1834"/>
    <w:rsid w:val="006B38E4"/>
    <w:rsid w:val="006B4BA1"/>
    <w:rsid w:val="006B5EBE"/>
    <w:rsid w:val="006B61BD"/>
    <w:rsid w:val="006B7E25"/>
    <w:rsid w:val="006C1732"/>
    <w:rsid w:val="006C503B"/>
    <w:rsid w:val="006C5CF5"/>
    <w:rsid w:val="006C73D2"/>
    <w:rsid w:val="006D2A50"/>
    <w:rsid w:val="006D5F41"/>
    <w:rsid w:val="006E59EF"/>
    <w:rsid w:val="006F15D2"/>
    <w:rsid w:val="006F3B5A"/>
    <w:rsid w:val="006F4A82"/>
    <w:rsid w:val="006F4FA2"/>
    <w:rsid w:val="006F6C07"/>
    <w:rsid w:val="00701F5A"/>
    <w:rsid w:val="007020EF"/>
    <w:rsid w:val="00702376"/>
    <w:rsid w:val="0070373B"/>
    <w:rsid w:val="007067BC"/>
    <w:rsid w:val="0070780B"/>
    <w:rsid w:val="00710D53"/>
    <w:rsid w:val="00724FA4"/>
    <w:rsid w:val="007252FA"/>
    <w:rsid w:val="00730800"/>
    <w:rsid w:val="00733F73"/>
    <w:rsid w:val="00737D5A"/>
    <w:rsid w:val="007400A6"/>
    <w:rsid w:val="0074476D"/>
    <w:rsid w:val="007560DF"/>
    <w:rsid w:val="00756EBC"/>
    <w:rsid w:val="007602AA"/>
    <w:rsid w:val="00761B37"/>
    <w:rsid w:val="007652EF"/>
    <w:rsid w:val="00766A9A"/>
    <w:rsid w:val="00767D48"/>
    <w:rsid w:val="00772BDC"/>
    <w:rsid w:val="00780792"/>
    <w:rsid w:val="00785417"/>
    <w:rsid w:val="00786680"/>
    <w:rsid w:val="007944A4"/>
    <w:rsid w:val="007A050F"/>
    <w:rsid w:val="007A39A0"/>
    <w:rsid w:val="007A3A35"/>
    <w:rsid w:val="007A44B4"/>
    <w:rsid w:val="007A7D3D"/>
    <w:rsid w:val="007B225D"/>
    <w:rsid w:val="007B2E24"/>
    <w:rsid w:val="007B302F"/>
    <w:rsid w:val="007B3462"/>
    <w:rsid w:val="007C174F"/>
    <w:rsid w:val="007C1C64"/>
    <w:rsid w:val="007C2679"/>
    <w:rsid w:val="007D03EA"/>
    <w:rsid w:val="007D3D79"/>
    <w:rsid w:val="007E2755"/>
    <w:rsid w:val="007E3D54"/>
    <w:rsid w:val="007E48BC"/>
    <w:rsid w:val="007E79F7"/>
    <w:rsid w:val="007F3630"/>
    <w:rsid w:val="00800D49"/>
    <w:rsid w:val="008057EB"/>
    <w:rsid w:val="00807559"/>
    <w:rsid w:val="00814242"/>
    <w:rsid w:val="00817DA0"/>
    <w:rsid w:val="008307A9"/>
    <w:rsid w:val="00831978"/>
    <w:rsid w:val="00833EAB"/>
    <w:rsid w:val="00833F70"/>
    <w:rsid w:val="00834962"/>
    <w:rsid w:val="00841069"/>
    <w:rsid w:val="00842892"/>
    <w:rsid w:val="008450BC"/>
    <w:rsid w:val="0085334B"/>
    <w:rsid w:val="00853CFC"/>
    <w:rsid w:val="00854F6B"/>
    <w:rsid w:val="00855B5F"/>
    <w:rsid w:val="008567A1"/>
    <w:rsid w:val="00856822"/>
    <w:rsid w:val="00870214"/>
    <w:rsid w:val="00871786"/>
    <w:rsid w:val="008801F9"/>
    <w:rsid w:val="00880CC0"/>
    <w:rsid w:val="00885C51"/>
    <w:rsid w:val="00885EB0"/>
    <w:rsid w:val="00891F4B"/>
    <w:rsid w:val="0089264A"/>
    <w:rsid w:val="00896B85"/>
    <w:rsid w:val="00896D15"/>
    <w:rsid w:val="008A1DB9"/>
    <w:rsid w:val="008A2008"/>
    <w:rsid w:val="008A22BE"/>
    <w:rsid w:val="008A7B6F"/>
    <w:rsid w:val="008B71BB"/>
    <w:rsid w:val="008C1B36"/>
    <w:rsid w:val="008D0420"/>
    <w:rsid w:val="008D06C6"/>
    <w:rsid w:val="008D296E"/>
    <w:rsid w:val="008E1F76"/>
    <w:rsid w:val="008E6250"/>
    <w:rsid w:val="008F5E15"/>
    <w:rsid w:val="008F71E6"/>
    <w:rsid w:val="00900F49"/>
    <w:rsid w:val="00902AF6"/>
    <w:rsid w:val="00904851"/>
    <w:rsid w:val="00916315"/>
    <w:rsid w:val="00920249"/>
    <w:rsid w:val="0092488B"/>
    <w:rsid w:val="00924C80"/>
    <w:rsid w:val="00925195"/>
    <w:rsid w:val="00932F14"/>
    <w:rsid w:val="00936545"/>
    <w:rsid w:val="00937398"/>
    <w:rsid w:val="0094247F"/>
    <w:rsid w:val="00942D60"/>
    <w:rsid w:val="0094659F"/>
    <w:rsid w:val="00946FA9"/>
    <w:rsid w:val="00962071"/>
    <w:rsid w:val="00964473"/>
    <w:rsid w:val="0096523B"/>
    <w:rsid w:val="00966EE3"/>
    <w:rsid w:val="00971EDE"/>
    <w:rsid w:val="009725F8"/>
    <w:rsid w:val="0097273B"/>
    <w:rsid w:val="00972D06"/>
    <w:rsid w:val="00973328"/>
    <w:rsid w:val="00973543"/>
    <w:rsid w:val="0097392E"/>
    <w:rsid w:val="00975514"/>
    <w:rsid w:val="00976C38"/>
    <w:rsid w:val="009938D4"/>
    <w:rsid w:val="00995336"/>
    <w:rsid w:val="009A2CC4"/>
    <w:rsid w:val="009A391C"/>
    <w:rsid w:val="009A50F2"/>
    <w:rsid w:val="009A6FBD"/>
    <w:rsid w:val="009B1C1B"/>
    <w:rsid w:val="009B3BE3"/>
    <w:rsid w:val="009C6701"/>
    <w:rsid w:val="009D29D3"/>
    <w:rsid w:val="009D4112"/>
    <w:rsid w:val="009D534F"/>
    <w:rsid w:val="009E0A61"/>
    <w:rsid w:val="009E0F8C"/>
    <w:rsid w:val="009E2068"/>
    <w:rsid w:val="009E2F1A"/>
    <w:rsid w:val="009E3010"/>
    <w:rsid w:val="009E477F"/>
    <w:rsid w:val="009F007E"/>
    <w:rsid w:val="009F04DE"/>
    <w:rsid w:val="009F2CF1"/>
    <w:rsid w:val="009F633E"/>
    <w:rsid w:val="009F7065"/>
    <w:rsid w:val="00A048EB"/>
    <w:rsid w:val="00A22669"/>
    <w:rsid w:val="00A24D8F"/>
    <w:rsid w:val="00A308FF"/>
    <w:rsid w:val="00A325FF"/>
    <w:rsid w:val="00A33056"/>
    <w:rsid w:val="00A35CBD"/>
    <w:rsid w:val="00A4175D"/>
    <w:rsid w:val="00A56DC7"/>
    <w:rsid w:val="00A72F13"/>
    <w:rsid w:val="00A74FD1"/>
    <w:rsid w:val="00A77592"/>
    <w:rsid w:val="00A77BFA"/>
    <w:rsid w:val="00A811AD"/>
    <w:rsid w:val="00A84A58"/>
    <w:rsid w:val="00A85DE0"/>
    <w:rsid w:val="00A919CE"/>
    <w:rsid w:val="00AA2459"/>
    <w:rsid w:val="00AA792C"/>
    <w:rsid w:val="00AC50E7"/>
    <w:rsid w:val="00AD4D11"/>
    <w:rsid w:val="00AE4C1B"/>
    <w:rsid w:val="00AE57C0"/>
    <w:rsid w:val="00AF06FC"/>
    <w:rsid w:val="00AF1DB4"/>
    <w:rsid w:val="00AF2BDD"/>
    <w:rsid w:val="00AF3391"/>
    <w:rsid w:val="00AF387F"/>
    <w:rsid w:val="00AF6FD3"/>
    <w:rsid w:val="00B00C87"/>
    <w:rsid w:val="00B00D56"/>
    <w:rsid w:val="00B00E7F"/>
    <w:rsid w:val="00B12F1E"/>
    <w:rsid w:val="00B173DA"/>
    <w:rsid w:val="00B21DCC"/>
    <w:rsid w:val="00B22018"/>
    <w:rsid w:val="00B22693"/>
    <w:rsid w:val="00B25B93"/>
    <w:rsid w:val="00B25F37"/>
    <w:rsid w:val="00B30879"/>
    <w:rsid w:val="00B37133"/>
    <w:rsid w:val="00B3759B"/>
    <w:rsid w:val="00B37BF0"/>
    <w:rsid w:val="00B44422"/>
    <w:rsid w:val="00B46EA0"/>
    <w:rsid w:val="00B52535"/>
    <w:rsid w:val="00B67712"/>
    <w:rsid w:val="00B714CE"/>
    <w:rsid w:val="00B731D3"/>
    <w:rsid w:val="00B74BC6"/>
    <w:rsid w:val="00B82E80"/>
    <w:rsid w:val="00B839A3"/>
    <w:rsid w:val="00B902BD"/>
    <w:rsid w:val="00B92FC7"/>
    <w:rsid w:val="00B958AF"/>
    <w:rsid w:val="00BA24E2"/>
    <w:rsid w:val="00BC3E4F"/>
    <w:rsid w:val="00BC719A"/>
    <w:rsid w:val="00BD2A39"/>
    <w:rsid w:val="00BD2E80"/>
    <w:rsid w:val="00BD39E6"/>
    <w:rsid w:val="00BD64B9"/>
    <w:rsid w:val="00BE11B8"/>
    <w:rsid w:val="00BE15EE"/>
    <w:rsid w:val="00BE50EF"/>
    <w:rsid w:val="00BE6753"/>
    <w:rsid w:val="00BF4586"/>
    <w:rsid w:val="00BF7FF0"/>
    <w:rsid w:val="00C057F4"/>
    <w:rsid w:val="00C12502"/>
    <w:rsid w:val="00C24B80"/>
    <w:rsid w:val="00C31A95"/>
    <w:rsid w:val="00C32FEA"/>
    <w:rsid w:val="00C35B5C"/>
    <w:rsid w:val="00C36578"/>
    <w:rsid w:val="00C3660C"/>
    <w:rsid w:val="00C37269"/>
    <w:rsid w:val="00C409D4"/>
    <w:rsid w:val="00C40AA5"/>
    <w:rsid w:val="00C40AF5"/>
    <w:rsid w:val="00C41F8C"/>
    <w:rsid w:val="00C423B9"/>
    <w:rsid w:val="00C43C6A"/>
    <w:rsid w:val="00C46410"/>
    <w:rsid w:val="00C46F70"/>
    <w:rsid w:val="00C476D0"/>
    <w:rsid w:val="00C521A9"/>
    <w:rsid w:val="00C53121"/>
    <w:rsid w:val="00C61AC1"/>
    <w:rsid w:val="00C706C1"/>
    <w:rsid w:val="00C73C3F"/>
    <w:rsid w:val="00C7404F"/>
    <w:rsid w:val="00C80372"/>
    <w:rsid w:val="00C836E3"/>
    <w:rsid w:val="00C86577"/>
    <w:rsid w:val="00C92A1B"/>
    <w:rsid w:val="00C92E07"/>
    <w:rsid w:val="00C96868"/>
    <w:rsid w:val="00C97B99"/>
    <w:rsid w:val="00CA0416"/>
    <w:rsid w:val="00CA414B"/>
    <w:rsid w:val="00CB473A"/>
    <w:rsid w:val="00CB4FB7"/>
    <w:rsid w:val="00CB7CB7"/>
    <w:rsid w:val="00CC42B8"/>
    <w:rsid w:val="00CC560B"/>
    <w:rsid w:val="00CC75E2"/>
    <w:rsid w:val="00CD10A4"/>
    <w:rsid w:val="00CD12C1"/>
    <w:rsid w:val="00CD44AC"/>
    <w:rsid w:val="00CD46EB"/>
    <w:rsid w:val="00CD5001"/>
    <w:rsid w:val="00CD6780"/>
    <w:rsid w:val="00CD7EBF"/>
    <w:rsid w:val="00CF443C"/>
    <w:rsid w:val="00CF71ED"/>
    <w:rsid w:val="00D0294E"/>
    <w:rsid w:val="00D056F1"/>
    <w:rsid w:val="00D05B83"/>
    <w:rsid w:val="00D05C00"/>
    <w:rsid w:val="00D11171"/>
    <w:rsid w:val="00D13D5F"/>
    <w:rsid w:val="00D22F3C"/>
    <w:rsid w:val="00D23DB6"/>
    <w:rsid w:val="00D24756"/>
    <w:rsid w:val="00D40D32"/>
    <w:rsid w:val="00D420A8"/>
    <w:rsid w:val="00D438AF"/>
    <w:rsid w:val="00D43FE6"/>
    <w:rsid w:val="00D51A95"/>
    <w:rsid w:val="00D54E0A"/>
    <w:rsid w:val="00D60157"/>
    <w:rsid w:val="00D60568"/>
    <w:rsid w:val="00D70C7A"/>
    <w:rsid w:val="00D72A4B"/>
    <w:rsid w:val="00D72EA7"/>
    <w:rsid w:val="00D737F9"/>
    <w:rsid w:val="00D81078"/>
    <w:rsid w:val="00D81D38"/>
    <w:rsid w:val="00D85AA9"/>
    <w:rsid w:val="00D9344F"/>
    <w:rsid w:val="00D95AC6"/>
    <w:rsid w:val="00DA10A8"/>
    <w:rsid w:val="00DB1E08"/>
    <w:rsid w:val="00DB2973"/>
    <w:rsid w:val="00DB5EED"/>
    <w:rsid w:val="00DC1B56"/>
    <w:rsid w:val="00DC2129"/>
    <w:rsid w:val="00DC6570"/>
    <w:rsid w:val="00DD04BE"/>
    <w:rsid w:val="00DD1DF3"/>
    <w:rsid w:val="00DD3C5E"/>
    <w:rsid w:val="00DD46A6"/>
    <w:rsid w:val="00DE19AD"/>
    <w:rsid w:val="00DF0595"/>
    <w:rsid w:val="00DF25C3"/>
    <w:rsid w:val="00DF3249"/>
    <w:rsid w:val="00DF45FC"/>
    <w:rsid w:val="00DF4A19"/>
    <w:rsid w:val="00E04062"/>
    <w:rsid w:val="00E063C6"/>
    <w:rsid w:val="00E066BA"/>
    <w:rsid w:val="00E07DEE"/>
    <w:rsid w:val="00E10998"/>
    <w:rsid w:val="00E10BF5"/>
    <w:rsid w:val="00E15A84"/>
    <w:rsid w:val="00E17553"/>
    <w:rsid w:val="00E2003B"/>
    <w:rsid w:val="00E203C2"/>
    <w:rsid w:val="00E279D8"/>
    <w:rsid w:val="00E304EB"/>
    <w:rsid w:val="00E3053A"/>
    <w:rsid w:val="00E319B1"/>
    <w:rsid w:val="00E36667"/>
    <w:rsid w:val="00E36E06"/>
    <w:rsid w:val="00E3710B"/>
    <w:rsid w:val="00E4006A"/>
    <w:rsid w:val="00E42FAD"/>
    <w:rsid w:val="00E44E0D"/>
    <w:rsid w:val="00E45E1C"/>
    <w:rsid w:val="00E51B41"/>
    <w:rsid w:val="00E5492F"/>
    <w:rsid w:val="00E57246"/>
    <w:rsid w:val="00E62DEF"/>
    <w:rsid w:val="00E65529"/>
    <w:rsid w:val="00E70A86"/>
    <w:rsid w:val="00E72660"/>
    <w:rsid w:val="00E74AE7"/>
    <w:rsid w:val="00E777EC"/>
    <w:rsid w:val="00E80FCD"/>
    <w:rsid w:val="00E86DA2"/>
    <w:rsid w:val="00E922FE"/>
    <w:rsid w:val="00E93E8C"/>
    <w:rsid w:val="00E94A52"/>
    <w:rsid w:val="00E952E3"/>
    <w:rsid w:val="00E95C7D"/>
    <w:rsid w:val="00EA08B0"/>
    <w:rsid w:val="00EA5DB3"/>
    <w:rsid w:val="00EA7F2F"/>
    <w:rsid w:val="00EB27D9"/>
    <w:rsid w:val="00EB2FE3"/>
    <w:rsid w:val="00EC00DE"/>
    <w:rsid w:val="00EC30E1"/>
    <w:rsid w:val="00ED12EC"/>
    <w:rsid w:val="00ED172A"/>
    <w:rsid w:val="00ED3842"/>
    <w:rsid w:val="00EE7BDA"/>
    <w:rsid w:val="00EF24ED"/>
    <w:rsid w:val="00EF3819"/>
    <w:rsid w:val="00EF5A2C"/>
    <w:rsid w:val="00F0002D"/>
    <w:rsid w:val="00F00114"/>
    <w:rsid w:val="00F00235"/>
    <w:rsid w:val="00F04AC6"/>
    <w:rsid w:val="00F11F6C"/>
    <w:rsid w:val="00F14BEC"/>
    <w:rsid w:val="00F17027"/>
    <w:rsid w:val="00F225C5"/>
    <w:rsid w:val="00F2587A"/>
    <w:rsid w:val="00F3101F"/>
    <w:rsid w:val="00F34D33"/>
    <w:rsid w:val="00F3715D"/>
    <w:rsid w:val="00F420C8"/>
    <w:rsid w:val="00F42A4C"/>
    <w:rsid w:val="00F60038"/>
    <w:rsid w:val="00F604DE"/>
    <w:rsid w:val="00F67199"/>
    <w:rsid w:val="00F6749A"/>
    <w:rsid w:val="00F67794"/>
    <w:rsid w:val="00F832F7"/>
    <w:rsid w:val="00F845E3"/>
    <w:rsid w:val="00F92723"/>
    <w:rsid w:val="00FA38AF"/>
    <w:rsid w:val="00FA4AAB"/>
    <w:rsid w:val="00FA64FA"/>
    <w:rsid w:val="00FB1FCA"/>
    <w:rsid w:val="00FB22D7"/>
    <w:rsid w:val="00FB2CEB"/>
    <w:rsid w:val="00FB7512"/>
    <w:rsid w:val="00FC0A42"/>
    <w:rsid w:val="00FC4D8F"/>
    <w:rsid w:val="00FC6F41"/>
    <w:rsid w:val="00FD4D32"/>
    <w:rsid w:val="00FD6360"/>
    <w:rsid w:val="00FD7547"/>
    <w:rsid w:val="00FE33A7"/>
    <w:rsid w:val="00FE6001"/>
    <w:rsid w:val="00FF529F"/>
    <w:rsid w:val="00FF5F5C"/>
    <w:rsid w:val="00FF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HTML Cite"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HTML Cite"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7304">
      <w:bodyDiv w:val="1"/>
      <w:marLeft w:val="0"/>
      <w:marRight w:val="0"/>
      <w:marTop w:val="0"/>
      <w:marBottom w:val="0"/>
      <w:divBdr>
        <w:top w:val="none" w:sz="0" w:space="0" w:color="auto"/>
        <w:left w:val="none" w:sz="0" w:space="0" w:color="auto"/>
        <w:bottom w:val="none" w:sz="0" w:space="0" w:color="auto"/>
        <w:right w:val="none" w:sz="0" w:space="0" w:color="auto"/>
      </w:divBdr>
    </w:div>
    <w:div w:id="424814253">
      <w:bodyDiv w:val="1"/>
      <w:marLeft w:val="0"/>
      <w:marRight w:val="0"/>
      <w:marTop w:val="0"/>
      <w:marBottom w:val="0"/>
      <w:divBdr>
        <w:top w:val="none" w:sz="0" w:space="0" w:color="auto"/>
        <w:left w:val="none" w:sz="0" w:space="0" w:color="auto"/>
        <w:bottom w:val="none" w:sz="0" w:space="0" w:color="auto"/>
        <w:right w:val="none" w:sz="0" w:space="0" w:color="auto"/>
      </w:divBdr>
      <w:divsChild>
        <w:div w:id="1049958359">
          <w:marLeft w:val="0"/>
          <w:marRight w:val="0"/>
          <w:marTop w:val="0"/>
          <w:marBottom w:val="0"/>
          <w:divBdr>
            <w:top w:val="none" w:sz="0" w:space="0" w:color="auto"/>
            <w:left w:val="none" w:sz="0" w:space="0" w:color="auto"/>
            <w:bottom w:val="none" w:sz="0" w:space="0" w:color="auto"/>
            <w:right w:val="none" w:sz="0" w:space="0" w:color="auto"/>
          </w:divBdr>
          <w:divsChild>
            <w:div w:id="2124420376">
              <w:marLeft w:val="0"/>
              <w:marRight w:val="0"/>
              <w:marTop w:val="0"/>
              <w:marBottom w:val="0"/>
              <w:divBdr>
                <w:top w:val="none" w:sz="0" w:space="0" w:color="auto"/>
                <w:left w:val="none" w:sz="0" w:space="0" w:color="auto"/>
                <w:bottom w:val="none" w:sz="0" w:space="0" w:color="auto"/>
                <w:right w:val="none" w:sz="0" w:space="0" w:color="auto"/>
              </w:divBdr>
              <w:divsChild>
                <w:div w:id="1094789002">
                  <w:marLeft w:val="0"/>
                  <w:marRight w:val="0"/>
                  <w:marTop w:val="0"/>
                  <w:marBottom w:val="0"/>
                  <w:divBdr>
                    <w:top w:val="none" w:sz="0" w:space="0" w:color="auto"/>
                    <w:left w:val="none" w:sz="0" w:space="0" w:color="auto"/>
                    <w:bottom w:val="none" w:sz="0" w:space="0" w:color="auto"/>
                    <w:right w:val="none" w:sz="0" w:space="0" w:color="auto"/>
                  </w:divBdr>
                  <w:divsChild>
                    <w:div w:id="860237926">
                      <w:marLeft w:val="0"/>
                      <w:marRight w:val="0"/>
                      <w:marTop w:val="0"/>
                      <w:marBottom w:val="0"/>
                      <w:divBdr>
                        <w:top w:val="none" w:sz="0" w:space="0" w:color="auto"/>
                        <w:left w:val="none" w:sz="0" w:space="0" w:color="auto"/>
                        <w:bottom w:val="none" w:sz="0" w:space="0" w:color="auto"/>
                        <w:right w:val="none" w:sz="0" w:space="0" w:color="auto"/>
                      </w:divBdr>
                      <w:divsChild>
                        <w:div w:id="8414073">
                          <w:marLeft w:val="0"/>
                          <w:marRight w:val="0"/>
                          <w:marTop w:val="45"/>
                          <w:marBottom w:val="0"/>
                          <w:divBdr>
                            <w:top w:val="none" w:sz="0" w:space="0" w:color="auto"/>
                            <w:left w:val="none" w:sz="0" w:space="0" w:color="auto"/>
                            <w:bottom w:val="none" w:sz="0" w:space="0" w:color="auto"/>
                            <w:right w:val="none" w:sz="0" w:space="0" w:color="auto"/>
                          </w:divBdr>
                          <w:divsChild>
                            <w:div w:id="1802141478">
                              <w:marLeft w:val="0"/>
                              <w:marRight w:val="0"/>
                              <w:marTop w:val="0"/>
                              <w:marBottom w:val="0"/>
                              <w:divBdr>
                                <w:top w:val="none" w:sz="0" w:space="0" w:color="auto"/>
                                <w:left w:val="none" w:sz="0" w:space="0" w:color="auto"/>
                                <w:bottom w:val="none" w:sz="0" w:space="0" w:color="auto"/>
                                <w:right w:val="none" w:sz="0" w:space="0" w:color="auto"/>
                              </w:divBdr>
                              <w:divsChild>
                                <w:div w:id="433091141">
                                  <w:marLeft w:val="2070"/>
                                  <w:marRight w:val="3810"/>
                                  <w:marTop w:val="0"/>
                                  <w:marBottom w:val="0"/>
                                  <w:divBdr>
                                    <w:top w:val="none" w:sz="0" w:space="0" w:color="auto"/>
                                    <w:left w:val="none" w:sz="0" w:space="0" w:color="auto"/>
                                    <w:bottom w:val="none" w:sz="0" w:space="0" w:color="auto"/>
                                    <w:right w:val="none" w:sz="0" w:space="0" w:color="auto"/>
                                  </w:divBdr>
                                  <w:divsChild>
                                    <w:div w:id="58024030">
                                      <w:marLeft w:val="0"/>
                                      <w:marRight w:val="0"/>
                                      <w:marTop w:val="0"/>
                                      <w:marBottom w:val="0"/>
                                      <w:divBdr>
                                        <w:top w:val="none" w:sz="0" w:space="0" w:color="auto"/>
                                        <w:left w:val="none" w:sz="0" w:space="0" w:color="auto"/>
                                        <w:bottom w:val="none" w:sz="0" w:space="0" w:color="auto"/>
                                        <w:right w:val="none" w:sz="0" w:space="0" w:color="auto"/>
                                      </w:divBdr>
                                      <w:divsChild>
                                        <w:div w:id="1258975650">
                                          <w:marLeft w:val="0"/>
                                          <w:marRight w:val="0"/>
                                          <w:marTop w:val="0"/>
                                          <w:marBottom w:val="0"/>
                                          <w:divBdr>
                                            <w:top w:val="none" w:sz="0" w:space="0" w:color="auto"/>
                                            <w:left w:val="none" w:sz="0" w:space="0" w:color="auto"/>
                                            <w:bottom w:val="none" w:sz="0" w:space="0" w:color="auto"/>
                                            <w:right w:val="none" w:sz="0" w:space="0" w:color="auto"/>
                                          </w:divBdr>
                                          <w:divsChild>
                                            <w:div w:id="2115248646">
                                              <w:marLeft w:val="0"/>
                                              <w:marRight w:val="0"/>
                                              <w:marTop w:val="0"/>
                                              <w:marBottom w:val="0"/>
                                              <w:divBdr>
                                                <w:top w:val="none" w:sz="0" w:space="0" w:color="auto"/>
                                                <w:left w:val="none" w:sz="0" w:space="0" w:color="auto"/>
                                                <w:bottom w:val="none" w:sz="0" w:space="0" w:color="auto"/>
                                                <w:right w:val="none" w:sz="0" w:space="0" w:color="auto"/>
                                              </w:divBdr>
                                              <w:divsChild>
                                                <w:div w:id="1600914582">
                                                  <w:marLeft w:val="0"/>
                                                  <w:marRight w:val="0"/>
                                                  <w:marTop w:val="0"/>
                                                  <w:marBottom w:val="0"/>
                                                  <w:divBdr>
                                                    <w:top w:val="none" w:sz="0" w:space="0" w:color="auto"/>
                                                    <w:left w:val="none" w:sz="0" w:space="0" w:color="auto"/>
                                                    <w:bottom w:val="none" w:sz="0" w:space="0" w:color="auto"/>
                                                    <w:right w:val="none" w:sz="0" w:space="0" w:color="auto"/>
                                                  </w:divBdr>
                                                  <w:divsChild>
                                                    <w:div w:id="293680491">
                                                      <w:marLeft w:val="0"/>
                                                      <w:marRight w:val="0"/>
                                                      <w:marTop w:val="0"/>
                                                      <w:marBottom w:val="0"/>
                                                      <w:divBdr>
                                                        <w:top w:val="none" w:sz="0" w:space="0" w:color="auto"/>
                                                        <w:left w:val="none" w:sz="0" w:space="0" w:color="auto"/>
                                                        <w:bottom w:val="none" w:sz="0" w:space="0" w:color="auto"/>
                                                        <w:right w:val="none" w:sz="0" w:space="0" w:color="auto"/>
                                                      </w:divBdr>
                                                      <w:divsChild>
                                                        <w:div w:id="265694298">
                                                          <w:marLeft w:val="0"/>
                                                          <w:marRight w:val="0"/>
                                                          <w:marTop w:val="0"/>
                                                          <w:marBottom w:val="0"/>
                                                          <w:divBdr>
                                                            <w:top w:val="none" w:sz="0" w:space="0" w:color="auto"/>
                                                            <w:left w:val="none" w:sz="0" w:space="0" w:color="auto"/>
                                                            <w:bottom w:val="none" w:sz="0" w:space="0" w:color="auto"/>
                                                            <w:right w:val="none" w:sz="0" w:space="0" w:color="auto"/>
                                                          </w:divBdr>
                                                          <w:divsChild>
                                                            <w:div w:id="585453841">
                                                              <w:marLeft w:val="0"/>
                                                              <w:marRight w:val="0"/>
                                                              <w:marTop w:val="0"/>
                                                              <w:marBottom w:val="345"/>
                                                              <w:divBdr>
                                                                <w:top w:val="none" w:sz="0" w:space="0" w:color="auto"/>
                                                                <w:left w:val="none" w:sz="0" w:space="0" w:color="auto"/>
                                                                <w:bottom w:val="none" w:sz="0" w:space="0" w:color="auto"/>
                                                                <w:right w:val="none" w:sz="0" w:space="0" w:color="auto"/>
                                                              </w:divBdr>
                                                              <w:divsChild>
                                                                <w:div w:id="959147944">
                                                                  <w:marLeft w:val="0"/>
                                                                  <w:marRight w:val="0"/>
                                                                  <w:marTop w:val="0"/>
                                                                  <w:marBottom w:val="0"/>
                                                                  <w:divBdr>
                                                                    <w:top w:val="none" w:sz="0" w:space="0" w:color="auto"/>
                                                                    <w:left w:val="none" w:sz="0" w:space="0" w:color="auto"/>
                                                                    <w:bottom w:val="none" w:sz="0" w:space="0" w:color="auto"/>
                                                                    <w:right w:val="none" w:sz="0" w:space="0" w:color="auto"/>
                                                                  </w:divBdr>
                                                                  <w:divsChild>
                                                                    <w:div w:id="541791715">
                                                                      <w:marLeft w:val="0"/>
                                                                      <w:marRight w:val="0"/>
                                                                      <w:marTop w:val="0"/>
                                                                      <w:marBottom w:val="0"/>
                                                                      <w:divBdr>
                                                                        <w:top w:val="none" w:sz="0" w:space="0" w:color="auto"/>
                                                                        <w:left w:val="none" w:sz="0" w:space="0" w:color="auto"/>
                                                                        <w:bottom w:val="none" w:sz="0" w:space="0" w:color="auto"/>
                                                                        <w:right w:val="none" w:sz="0" w:space="0" w:color="auto"/>
                                                                      </w:divBdr>
                                                                      <w:divsChild>
                                                                        <w:div w:id="1011876068">
                                                                          <w:marLeft w:val="0"/>
                                                                          <w:marRight w:val="0"/>
                                                                          <w:marTop w:val="0"/>
                                                                          <w:marBottom w:val="0"/>
                                                                          <w:divBdr>
                                                                            <w:top w:val="none" w:sz="0" w:space="0" w:color="auto"/>
                                                                            <w:left w:val="none" w:sz="0" w:space="0" w:color="auto"/>
                                                                            <w:bottom w:val="none" w:sz="0" w:space="0" w:color="auto"/>
                                                                            <w:right w:val="none" w:sz="0" w:space="0" w:color="auto"/>
                                                                          </w:divBdr>
                                                                          <w:divsChild>
                                                                            <w:div w:id="12518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llergenonline.org/" TargetMode="External"/><Relationship Id="rId26" Type="http://schemas.openxmlformats.org/officeDocument/2006/relationships/hyperlink" Target="http://www.chem.qmul.ac.uk/iubmb/enzyme/EC3/0201a.html" TargetMode="External"/><Relationship Id="rId3" Type="http://schemas.openxmlformats.org/officeDocument/2006/relationships/styles" Target="styles.xml"/><Relationship Id="rId21" Type="http://schemas.openxmlformats.org/officeDocument/2006/relationships/hyperlink" Target="http://www.accessdata.fda.gov/scripts/fcn/fcnDetailNavigation.cfm?rpt=grasListing&amp;id=114"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eb.expasy.org/peptide_cutter/" TargetMode="External"/><Relationship Id="rId25" Type="http://schemas.openxmlformats.org/officeDocument/2006/relationships/hyperlink" Target="http://www.foodstandards.gov.au/code/Pages/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da.gov/Food/FoodIngredientsPackaging/GenerallyRecognizedasSafeGRAS/GRASListings/ucm154884.htm" TargetMode="External"/><Relationship Id="rId29" Type="http://schemas.openxmlformats.org/officeDocument/2006/relationships/hyperlink" Target="http://www.oecd.org/chemicalsafety/risk-assessment/194843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sp.org/food-ingredients/food-chemicals-code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da.gov/Food/FoodIngredientsPackaging/GenerallyRecognizedasSafeGRAS/GRASListings/ucm185687.htm" TargetMode="External"/><Relationship Id="rId28" Type="http://schemas.openxmlformats.org/officeDocument/2006/relationships/hyperlink" Target="http://www.oecd.org/chemicalsafety/risk-assessment/1948418.pdf" TargetMode="Externa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codexalimentarius.net/web/standard_list.do?lang=en" TargetMode="External"/><Relationship Id="rId31" Type="http://schemas.openxmlformats.org/officeDocument/2006/relationships/hyperlink" Target="http://www.epa.gov/biotech_rule/pubs/pdf/fra00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da.gov/Food/FoodIngredientsPackaging/GenerallyRecognizedasSafeGRAS/GRASListings/ucm153757.htm" TargetMode="External"/><Relationship Id="rId27" Type="http://schemas.openxmlformats.org/officeDocument/2006/relationships/hyperlink" Target="http://www.fao.org/docrep/009/a0691e/A0691E03.htm" TargetMode="External"/><Relationship Id="rId30" Type="http://schemas.openxmlformats.org/officeDocument/2006/relationships/hyperlink" Target="http://www.oecdbookshop.org/oecd/display.asp?lang=EN&amp;sf1=identifiers&amp;st1=5lmqcr2k7p9x" TargetMode="External"/><Relationship Id="rId35" Type="http://schemas.openxmlformats.org/officeDocument/2006/relationships/customXml" Target="../customXml/item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lergenonline.org/" TargetMode="External"/><Relationship Id="rId1" Type="http://schemas.openxmlformats.org/officeDocument/2006/relationships/hyperlink" Target="http://web.expasy.org/peptide_cu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2C17F-171D-4EA8-9239-53D448B6DD52}"/>
</file>

<file path=customXml/itemProps2.xml><?xml version="1.0" encoding="utf-8"?>
<ds:datastoreItem xmlns:ds="http://schemas.openxmlformats.org/officeDocument/2006/customXml" ds:itemID="{E0BC117E-390F-4DF4-BA81-AAA375DB3715}"/>
</file>

<file path=customXml/itemProps3.xml><?xml version="1.0" encoding="utf-8"?>
<ds:datastoreItem xmlns:ds="http://schemas.openxmlformats.org/officeDocument/2006/customXml" ds:itemID="{42756A03-A117-47FC-A5FB-08985B3EBC71}"/>
</file>

<file path=customXml/itemProps4.xml><?xml version="1.0" encoding="utf-8"?>
<ds:datastoreItem xmlns:ds="http://schemas.openxmlformats.org/officeDocument/2006/customXml" ds:itemID="{D30664DC-FAA9-47B4-B03A-ACECE8E5759F}"/>
</file>

<file path=docProps/app.xml><?xml version="1.0" encoding="utf-8"?>
<Properties xmlns="http://schemas.openxmlformats.org/officeDocument/2006/extended-properties" xmlns:vt="http://schemas.openxmlformats.org/officeDocument/2006/docPropsVTypes">
  <Template>Normal</Template>
  <TotalTime>0</TotalTime>
  <Pages>1</Pages>
  <Words>8886</Words>
  <Characters>50652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59420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A1125 Endoxylanase as a PA SD1 Risk and tech assess</dc:title>
  <dc:creator/>
  <cp:lastModifiedBy/>
  <cp:revision>1</cp:revision>
  <dcterms:created xsi:type="dcterms:W3CDTF">2017-01-19T02:12:00Z</dcterms:created>
  <dcterms:modified xsi:type="dcterms:W3CDTF">2017-01-19T02:14:00Z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